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70" w:rsidRDefault="00710070" w:rsidP="00710070">
      <w:pPr>
        <w:widowControl w:val="0"/>
        <w:ind w:right="-576"/>
        <w:outlineLvl w:val="0"/>
        <w:rPr>
          <w:rFonts w:ascii="Tw Cen MT" w:hAnsi="Tw Cen MT"/>
          <w:b/>
          <w:bCs/>
          <w:sz w:val="32"/>
          <w:szCs w:val="32"/>
          <w:lang w:val="en"/>
        </w:rPr>
      </w:pPr>
      <w:r>
        <w:rPr>
          <w:rFonts w:ascii="Tw Cen MT" w:hAnsi="Tw Cen MT"/>
          <w:b/>
          <w:bCs/>
          <w:noProof/>
          <w:sz w:val="28"/>
          <w:szCs w:val="28"/>
        </w:rPr>
        <w:drawing>
          <wp:inline distT="0" distB="0" distL="0" distR="0" wp14:anchorId="46522A53" wp14:editId="592E9E33">
            <wp:extent cx="4084320" cy="1112520"/>
            <wp:effectExtent l="0" t="0" r="0" b="0"/>
            <wp:docPr id="3" name="Picture 3" descr="C:\Users\Office\Documents\INSTITUTE\Filemaker\MEETINGS\NEW IRH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ocuments\INSTITUTE\Filemaker\MEETINGS\NEW IRH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BB" w:rsidRPr="00710070" w:rsidRDefault="00710070" w:rsidP="00710070">
      <w:pPr>
        <w:widowControl w:val="0"/>
        <w:ind w:right="-576"/>
        <w:outlineLvl w:val="0"/>
        <w:rPr>
          <w:rFonts w:ascii="Tw Cen MT" w:hAnsi="Tw Cen MT"/>
          <w:b/>
          <w:bCs/>
          <w:sz w:val="28"/>
          <w:szCs w:val="28"/>
          <w:lang w:val="en"/>
        </w:rPr>
      </w:pPr>
      <w:r>
        <w:rPr>
          <w:rFonts w:ascii="Tw Cen MT" w:hAnsi="Tw Cen MT"/>
          <w:b/>
          <w:bCs/>
          <w:sz w:val="32"/>
          <w:szCs w:val="32"/>
          <w:lang w:val="en"/>
        </w:rPr>
        <w:t xml:space="preserve">   </w:t>
      </w:r>
      <w:r w:rsidR="00D062BB" w:rsidRPr="00625FB5">
        <w:rPr>
          <w:rFonts w:ascii="Tw Cen MT" w:hAnsi="Tw Cen MT"/>
          <w:b/>
          <w:bCs/>
          <w:sz w:val="32"/>
          <w:szCs w:val="32"/>
          <w:lang w:val="en"/>
        </w:rPr>
        <w:t>Institute for Responsible Housing Preservation</w:t>
      </w:r>
    </w:p>
    <w:p w:rsidR="00D062BB" w:rsidRPr="00625FB5" w:rsidRDefault="00D062BB" w:rsidP="00C713AF">
      <w:pPr>
        <w:widowControl w:val="0"/>
        <w:ind w:left="288"/>
        <w:outlineLvl w:val="0"/>
        <w:rPr>
          <w:rFonts w:ascii="Tw Cen MT" w:hAnsi="Tw Cen MT"/>
          <w:b/>
          <w:bCs/>
          <w:sz w:val="32"/>
          <w:szCs w:val="32"/>
          <w:lang w:val="en"/>
        </w:rPr>
      </w:pPr>
      <w:r w:rsidRPr="00625FB5">
        <w:rPr>
          <w:rFonts w:ascii="Tw Cen MT" w:hAnsi="Tw Cen MT"/>
          <w:b/>
          <w:bCs/>
          <w:sz w:val="32"/>
          <w:szCs w:val="32"/>
          <w:lang w:val="en"/>
        </w:rPr>
        <w:t>Preserving Affordable Housing</w:t>
      </w:r>
      <w:r w:rsidR="00322FBE">
        <w:rPr>
          <w:rFonts w:ascii="Tw Cen MT" w:hAnsi="Tw Cen MT"/>
          <w:b/>
          <w:bCs/>
          <w:sz w:val="32"/>
          <w:szCs w:val="32"/>
          <w:lang w:val="en"/>
        </w:rPr>
        <w:t xml:space="preserve"> Forum</w:t>
      </w:r>
      <w:r w:rsidR="000C0FBE" w:rsidRPr="00625FB5">
        <w:rPr>
          <w:rFonts w:ascii="Tw Cen MT" w:hAnsi="Tw Cen MT"/>
          <w:b/>
          <w:bCs/>
          <w:sz w:val="32"/>
          <w:szCs w:val="32"/>
          <w:lang w:val="en"/>
        </w:rPr>
        <w:t xml:space="preserve">: </w:t>
      </w:r>
      <w:r w:rsidR="00322FBE">
        <w:rPr>
          <w:rFonts w:ascii="Tw Cen MT" w:hAnsi="Tw Cen MT"/>
          <w:b/>
          <w:bCs/>
          <w:sz w:val="32"/>
          <w:szCs w:val="32"/>
          <w:lang w:val="en"/>
        </w:rPr>
        <w:t>A Look Forward</w:t>
      </w:r>
    </w:p>
    <w:p w:rsidR="00D062BB" w:rsidRPr="00625FB5" w:rsidRDefault="00D66EC2" w:rsidP="00C713AF">
      <w:pPr>
        <w:widowControl w:val="0"/>
        <w:ind w:left="288"/>
        <w:outlineLvl w:val="0"/>
        <w:rPr>
          <w:rFonts w:ascii="Tw Cen MT" w:hAnsi="Tw Cen MT"/>
          <w:b/>
          <w:bCs/>
          <w:sz w:val="32"/>
          <w:szCs w:val="32"/>
          <w:lang w:val="en"/>
        </w:rPr>
      </w:pPr>
      <w:r>
        <w:rPr>
          <w:rFonts w:ascii="Tw Cen MT" w:hAnsi="Tw Cen MT"/>
          <w:b/>
          <w:bCs/>
          <w:sz w:val="32"/>
          <w:szCs w:val="32"/>
          <w:lang w:val="en"/>
        </w:rPr>
        <w:t>The Roosevelt Hotel – January 16</w:t>
      </w:r>
      <w:r w:rsidR="00633404" w:rsidRPr="00625FB5">
        <w:rPr>
          <w:rFonts w:ascii="Tw Cen MT" w:hAnsi="Tw Cen MT"/>
          <w:b/>
          <w:bCs/>
          <w:sz w:val="32"/>
          <w:szCs w:val="32"/>
          <w:lang w:val="en"/>
        </w:rPr>
        <w:t>, 201</w:t>
      </w:r>
      <w:r>
        <w:rPr>
          <w:rFonts w:ascii="Tw Cen MT" w:hAnsi="Tw Cen MT"/>
          <w:b/>
          <w:bCs/>
          <w:sz w:val="32"/>
          <w:szCs w:val="32"/>
          <w:lang w:val="en"/>
        </w:rPr>
        <w:t>9</w:t>
      </w:r>
    </w:p>
    <w:p w:rsidR="00BF2D4B" w:rsidRDefault="00BF2D4B" w:rsidP="00C713AF">
      <w:pPr>
        <w:widowControl w:val="0"/>
        <w:ind w:left="288"/>
        <w:rPr>
          <w:rFonts w:ascii="Tw Cen MT" w:hAnsi="Tw Cen MT"/>
          <w:b/>
          <w:bCs/>
          <w:sz w:val="24"/>
          <w:szCs w:val="24"/>
          <w:lang w:val="en"/>
        </w:rPr>
      </w:pPr>
    </w:p>
    <w:p w:rsidR="008A0429" w:rsidRPr="00250F03" w:rsidRDefault="008A0429" w:rsidP="00C713AF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8:00 </w:t>
      </w:r>
      <w:proofErr w:type="gramStart"/>
      <w:r w:rsidRPr="00250F03">
        <w:rPr>
          <w:rFonts w:ascii="Tw Cen MT" w:hAnsi="Tw Cen MT"/>
          <w:b/>
          <w:bCs/>
          <w:sz w:val="22"/>
          <w:szCs w:val="22"/>
          <w:lang w:val="en"/>
        </w:rPr>
        <w:t>AM—</w:t>
      </w:r>
      <w:proofErr w:type="gramEnd"/>
      <w:r w:rsidRPr="00250F03">
        <w:rPr>
          <w:rFonts w:ascii="Tw Cen MT" w:hAnsi="Tw Cen MT"/>
          <w:b/>
          <w:bCs/>
          <w:sz w:val="22"/>
          <w:szCs w:val="22"/>
          <w:lang w:val="en"/>
        </w:rPr>
        <w:t>9:00 AM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ab/>
        <w:t>Breakfast and Registration</w:t>
      </w:r>
    </w:p>
    <w:p w:rsidR="008A0429" w:rsidRPr="00250F03" w:rsidRDefault="008A0429" w:rsidP="00C713AF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</w:p>
    <w:p w:rsidR="000B0FF2" w:rsidRPr="00250F03" w:rsidRDefault="00D66EC2" w:rsidP="000B0FF2">
      <w:pPr>
        <w:ind w:left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 xml:space="preserve">9:00 </w:t>
      </w:r>
      <w:proofErr w:type="gramStart"/>
      <w:r>
        <w:rPr>
          <w:rFonts w:ascii="Tw Cen MT" w:hAnsi="Tw Cen MT"/>
          <w:b/>
          <w:bCs/>
          <w:sz w:val="22"/>
          <w:szCs w:val="22"/>
          <w:lang w:val="en"/>
        </w:rPr>
        <w:t>AM—</w:t>
      </w:r>
      <w:proofErr w:type="gramEnd"/>
      <w:r>
        <w:rPr>
          <w:rFonts w:ascii="Tw Cen MT" w:hAnsi="Tw Cen MT"/>
          <w:b/>
          <w:bCs/>
          <w:sz w:val="22"/>
          <w:szCs w:val="22"/>
          <w:lang w:val="en"/>
        </w:rPr>
        <w:t>10:00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AM</w:t>
      </w:r>
      <w:r w:rsidR="00CB5870" w:rsidRPr="00CB5870">
        <w:rPr>
          <w:rFonts w:ascii="Tw Cen MT" w:hAnsi="Tw Cen MT"/>
          <w:b/>
          <w:bCs/>
          <w:sz w:val="22"/>
          <w:szCs w:val="22"/>
          <w:lang w:val="en"/>
        </w:rPr>
        <w:t xml:space="preserve"> </w:t>
      </w:r>
      <w:r w:rsidR="00CB5870">
        <w:rPr>
          <w:rFonts w:ascii="Tw Cen MT" w:hAnsi="Tw Cen MT"/>
          <w:b/>
          <w:bCs/>
          <w:sz w:val="22"/>
          <w:szCs w:val="22"/>
          <w:lang w:val="en"/>
        </w:rPr>
        <w:t xml:space="preserve">  </w:t>
      </w:r>
      <w:r w:rsidR="00DB669C">
        <w:rPr>
          <w:rFonts w:ascii="Tw Cen MT" w:hAnsi="Tw Cen MT"/>
          <w:b/>
          <w:bCs/>
          <w:sz w:val="22"/>
          <w:szCs w:val="22"/>
          <w:lang w:val="en"/>
        </w:rPr>
        <w:tab/>
      </w:r>
      <w:r w:rsidR="000B0FF2" w:rsidRPr="00250F03">
        <w:rPr>
          <w:rFonts w:ascii="Tw Cen MT" w:hAnsi="Tw Cen MT"/>
          <w:b/>
          <w:bCs/>
          <w:sz w:val="22"/>
          <w:szCs w:val="22"/>
          <w:lang w:val="en"/>
        </w:rPr>
        <w:t>Private Equity in Affordable Housing Deals</w:t>
      </w:r>
    </w:p>
    <w:p w:rsidR="000B0FF2" w:rsidRDefault="000B0FF2" w:rsidP="000B0FF2">
      <w:pPr>
        <w:widowControl w:val="0"/>
        <w:ind w:left="288"/>
        <w:rPr>
          <w:rFonts w:ascii="Tw Cen MT" w:hAnsi="Tw Cen MT"/>
          <w:b/>
          <w:bCs/>
          <w:i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i/>
          <w:sz w:val="22"/>
          <w:szCs w:val="22"/>
          <w:lang w:val="en"/>
        </w:rPr>
        <w:t>Moderator: Aaron Yowell</w:t>
      </w:r>
    </w:p>
    <w:p w:rsidR="000B0FF2" w:rsidRDefault="00FE5F65" w:rsidP="000B0FF2">
      <w:pPr>
        <w:widowControl w:val="0"/>
        <w:ind w:left="288"/>
        <w:rPr>
          <w:rFonts w:ascii="Tw Cen MT" w:hAnsi="Tw Cen MT"/>
          <w:b/>
          <w:bCs/>
          <w:i/>
          <w:sz w:val="22"/>
          <w:szCs w:val="22"/>
          <w:lang w:val="en"/>
        </w:rPr>
      </w:pPr>
      <w:r>
        <w:rPr>
          <w:rFonts w:ascii="Tw Cen MT" w:hAnsi="Tw Cen MT"/>
          <w:b/>
          <w:bCs/>
          <w:i/>
          <w:sz w:val="22"/>
          <w:szCs w:val="22"/>
          <w:lang w:val="en"/>
        </w:rPr>
        <w:t>Darga/Davis/</w:t>
      </w:r>
      <w:r w:rsidR="0009594C">
        <w:rPr>
          <w:rFonts w:ascii="Tw Cen MT" w:hAnsi="Tw Cen MT"/>
          <w:b/>
          <w:bCs/>
          <w:i/>
          <w:sz w:val="22"/>
          <w:szCs w:val="22"/>
          <w:lang w:val="en"/>
        </w:rPr>
        <w:t>Gropper/Harrison/Plattner</w:t>
      </w:r>
    </w:p>
    <w:p w:rsidR="000B0FF2" w:rsidRPr="00875D6B" w:rsidRDefault="0009594C" w:rsidP="000B0FF2">
      <w:pPr>
        <w:ind w:left="288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>V</w:t>
      </w:r>
      <w:r w:rsidR="000B0FF2" w:rsidRPr="00875D6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olume cap scarcity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and increased attention to serving a wider range of incomes </w:t>
      </w:r>
      <w:r w:rsidR="000B0FF2" w:rsidRPr="00875D6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have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pushed </w:t>
      </w:r>
      <w:r w:rsidR="000B0FF2" w:rsidRPr="00875D6B">
        <w:rPr>
          <w:rFonts w:asciiTheme="minorHAnsi" w:hAnsiTheme="minorHAnsi" w:cstheme="minorHAnsi"/>
          <w:iCs/>
          <w:color w:val="auto"/>
          <w:sz w:val="24"/>
          <w:szCs w:val="24"/>
        </w:rPr>
        <w:t>developers to innovate new model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s for project equity.  Private e</w:t>
      </w:r>
      <w:r w:rsidR="000B0FF2" w:rsidRPr="00875D6B">
        <w:rPr>
          <w:rFonts w:asciiTheme="minorHAnsi" w:hAnsiTheme="minorHAnsi" w:cstheme="minorHAnsi"/>
          <w:iCs/>
          <w:color w:val="auto"/>
          <w:sz w:val="24"/>
          <w:szCs w:val="24"/>
        </w:rPr>
        <w:t>quity investors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, fund managers, affordable housing d</w:t>
      </w:r>
      <w:r w:rsidR="000B0FF2" w:rsidRPr="00875D6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evelopers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and government leaders will discuss the challenges and</w:t>
      </w:r>
      <w:r w:rsidR="000B0FF2" w:rsidRPr="00875D6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opportunities for new structures using </w:t>
      </w:r>
      <w:r w:rsidR="000B0FF2" w:rsidRPr="00875D6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real world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examples and examining new tools</w:t>
      </w:r>
      <w:r w:rsidR="00710070">
        <w:rPr>
          <w:rFonts w:asciiTheme="minorHAnsi" w:hAnsiTheme="minorHAnsi" w:cstheme="minorHAnsi"/>
          <w:iCs/>
          <w:color w:val="auto"/>
          <w:sz w:val="24"/>
          <w:szCs w:val="24"/>
        </w:rPr>
        <w:t>, including Opportunity Zones</w:t>
      </w:r>
      <w:r w:rsidR="000B0FF2" w:rsidRPr="00875D6B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:rsidR="000B0FF2" w:rsidRDefault="000B0FF2" w:rsidP="002E363E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</w:p>
    <w:p w:rsidR="002E363E" w:rsidRPr="00250F03" w:rsidRDefault="00A15D48" w:rsidP="002E363E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1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0:0</w:t>
      </w:r>
      <w:r w:rsidR="008D2DFC">
        <w:rPr>
          <w:rFonts w:ascii="Tw Cen MT" w:hAnsi="Tw Cen MT"/>
          <w:b/>
          <w:bCs/>
          <w:sz w:val="22"/>
          <w:szCs w:val="22"/>
          <w:lang w:val="en"/>
        </w:rPr>
        <w:t xml:space="preserve">0 </w:t>
      </w:r>
      <w:proofErr w:type="gramStart"/>
      <w:r w:rsidR="008D2DFC">
        <w:rPr>
          <w:rFonts w:ascii="Tw Cen MT" w:hAnsi="Tw Cen MT"/>
          <w:b/>
          <w:bCs/>
          <w:sz w:val="22"/>
          <w:szCs w:val="22"/>
          <w:lang w:val="en"/>
        </w:rPr>
        <w:t>AM—</w:t>
      </w:r>
      <w:proofErr w:type="gramEnd"/>
      <w:r w:rsidR="00D66EC2">
        <w:rPr>
          <w:rFonts w:ascii="Tw Cen MT" w:hAnsi="Tw Cen MT"/>
          <w:b/>
          <w:bCs/>
          <w:sz w:val="22"/>
          <w:szCs w:val="22"/>
          <w:lang w:val="en"/>
        </w:rPr>
        <w:t>11:0</w:t>
      </w:r>
      <w:r w:rsidR="008D2DFC">
        <w:rPr>
          <w:rFonts w:ascii="Tw Cen MT" w:hAnsi="Tw Cen MT"/>
          <w:b/>
          <w:bCs/>
          <w:sz w:val="22"/>
          <w:szCs w:val="22"/>
          <w:lang w:val="en"/>
        </w:rPr>
        <w:t>0 A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M </w:t>
      </w:r>
      <w:r w:rsidR="007C7AD7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</w:t>
      </w:r>
      <w:r w:rsidR="00E65728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 </w:t>
      </w:r>
      <w:r w:rsidR="002E363E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Equity and Debt: </w:t>
      </w:r>
      <w:r w:rsidR="002E363E">
        <w:rPr>
          <w:rFonts w:ascii="Tw Cen MT" w:hAnsi="Tw Cen MT"/>
          <w:b/>
          <w:bCs/>
          <w:sz w:val="22"/>
          <w:szCs w:val="22"/>
          <w:lang w:val="en"/>
        </w:rPr>
        <w:t>Financing Your Deal</w:t>
      </w:r>
      <w:r w:rsidR="002E363E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 </w:t>
      </w:r>
    </w:p>
    <w:p w:rsidR="002E363E" w:rsidRDefault="002E363E" w:rsidP="002E363E">
      <w:pPr>
        <w:widowControl w:val="0"/>
        <w:ind w:left="288"/>
        <w:rPr>
          <w:rFonts w:ascii="Tw Cen MT" w:hAnsi="Tw Cen MT"/>
          <w:b/>
          <w:bCs/>
          <w:i/>
          <w:sz w:val="22"/>
          <w:szCs w:val="22"/>
          <w:lang w:val="en"/>
        </w:rPr>
      </w:pPr>
      <w:r>
        <w:rPr>
          <w:rFonts w:ascii="Tw Cen MT" w:hAnsi="Tw Cen MT"/>
          <w:b/>
          <w:bCs/>
          <w:i/>
          <w:sz w:val="22"/>
          <w:szCs w:val="22"/>
          <w:lang w:val="en"/>
        </w:rPr>
        <w:t>Moderator: Alex Viorst</w:t>
      </w:r>
    </w:p>
    <w:p w:rsidR="002E363E" w:rsidRPr="00250F03" w:rsidRDefault="002E363E" w:rsidP="002E363E">
      <w:pPr>
        <w:widowControl w:val="0"/>
        <w:ind w:left="288"/>
        <w:rPr>
          <w:rFonts w:ascii="Tw Cen MT" w:hAnsi="Tw Cen MT"/>
          <w:b/>
          <w:bCs/>
          <w:i/>
          <w:sz w:val="22"/>
          <w:szCs w:val="22"/>
          <w:lang w:val="en"/>
        </w:rPr>
      </w:pPr>
      <w:r>
        <w:rPr>
          <w:rFonts w:ascii="Tw Cen MT" w:hAnsi="Tw Cen MT"/>
          <w:b/>
          <w:bCs/>
          <w:i/>
          <w:sz w:val="22"/>
          <w:szCs w:val="22"/>
          <w:lang w:val="en"/>
        </w:rPr>
        <w:t>Garland/Gillespie</w:t>
      </w:r>
      <w:r w:rsidR="00375F34">
        <w:rPr>
          <w:rFonts w:ascii="Tw Cen MT" w:hAnsi="Tw Cen MT"/>
          <w:b/>
          <w:bCs/>
          <w:i/>
          <w:sz w:val="22"/>
          <w:szCs w:val="22"/>
          <w:lang w:val="en"/>
        </w:rPr>
        <w:t>/Maxwell/Napolitano</w:t>
      </w:r>
    </w:p>
    <w:p w:rsidR="002E363E" w:rsidRDefault="002E363E" w:rsidP="002E363E">
      <w:pPr>
        <w:ind w:left="288"/>
        <w:rPr>
          <w:rFonts w:ascii="Tw Cen MT" w:hAnsi="Tw Cen MT"/>
          <w:sz w:val="22"/>
          <w:szCs w:val="22"/>
          <w:lang w:val="en"/>
        </w:rPr>
      </w:pPr>
      <w:r w:rsidRPr="00250F03">
        <w:rPr>
          <w:rFonts w:ascii="Tw Cen MT" w:hAnsi="Tw Cen MT"/>
          <w:sz w:val="22"/>
          <w:szCs w:val="22"/>
          <w:lang w:val="en"/>
        </w:rPr>
        <w:t xml:space="preserve">Debt and equity providers will </w:t>
      </w:r>
      <w:r w:rsidR="00710070">
        <w:rPr>
          <w:rFonts w:ascii="Tw Cen MT" w:hAnsi="Tw Cen MT"/>
          <w:sz w:val="22"/>
          <w:szCs w:val="22"/>
          <w:lang w:val="en"/>
        </w:rPr>
        <w:t>provide</w:t>
      </w:r>
      <w:r w:rsidRPr="00250F03">
        <w:rPr>
          <w:rFonts w:ascii="Tw Cen MT" w:hAnsi="Tw Cen MT"/>
          <w:sz w:val="22"/>
          <w:szCs w:val="22"/>
          <w:lang w:val="en"/>
        </w:rPr>
        <w:t xml:space="preserve"> an update on the trends in the market</w:t>
      </w:r>
      <w:r>
        <w:rPr>
          <w:rFonts w:ascii="Tw Cen MT" w:hAnsi="Tw Cen MT"/>
          <w:sz w:val="22"/>
          <w:szCs w:val="22"/>
          <w:lang w:val="en"/>
        </w:rPr>
        <w:t>place, including equity pricing predictions,</w:t>
      </w:r>
      <w:r w:rsidRPr="00250F03">
        <w:rPr>
          <w:rFonts w:ascii="Tw Cen MT" w:hAnsi="Tw Cen MT"/>
          <w:sz w:val="22"/>
          <w:szCs w:val="22"/>
          <w:lang w:val="en"/>
        </w:rPr>
        <w:t xml:space="preserve"> interest rates, investor outlook</w:t>
      </w:r>
      <w:r>
        <w:rPr>
          <w:rFonts w:ascii="Tw Cen MT" w:hAnsi="Tw Cen MT"/>
          <w:sz w:val="22"/>
          <w:szCs w:val="22"/>
          <w:lang w:val="en"/>
        </w:rPr>
        <w:t xml:space="preserve">/concerns </w:t>
      </w:r>
      <w:r w:rsidRPr="00250F03">
        <w:rPr>
          <w:rFonts w:ascii="Tw Cen MT" w:hAnsi="Tw Cen MT"/>
          <w:sz w:val="22"/>
          <w:szCs w:val="22"/>
          <w:lang w:val="en"/>
        </w:rPr>
        <w:t>and FHA</w:t>
      </w:r>
      <w:r>
        <w:rPr>
          <w:rFonts w:ascii="Tw Cen MT" w:hAnsi="Tw Cen MT"/>
          <w:sz w:val="22"/>
          <w:szCs w:val="22"/>
          <w:lang w:val="en"/>
        </w:rPr>
        <w:t>.</w:t>
      </w:r>
      <w:r w:rsidRPr="00250F03">
        <w:rPr>
          <w:rFonts w:ascii="Tw Cen MT" w:hAnsi="Tw Cen MT"/>
          <w:sz w:val="22"/>
          <w:szCs w:val="22"/>
          <w:lang w:val="en"/>
        </w:rPr>
        <w:t xml:space="preserve"> </w:t>
      </w:r>
    </w:p>
    <w:p w:rsidR="00D66EC2" w:rsidRDefault="00D66EC2" w:rsidP="002E363E">
      <w:pPr>
        <w:widowControl w:val="0"/>
        <w:ind w:left="288"/>
        <w:rPr>
          <w:rFonts w:ascii="Tw Cen MT" w:hAnsi="Tw Cen MT"/>
          <w:sz w:val="22"/>
          <w:szCs w:val="22"/>
          <w:lang w:val="en"/>
        </w:rPr>
      </w:pPr>
    </w:p>
    <w:p w:rsidR="00D66EC2" w:rsidRPr="00250F03" w:rsidRDefault="00D66EC2" w:rsidP="00D66EC2">
      <w:pPr>
        <w:widowControl w:val="0"/>
        <w:ind w:left="288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 xml:space="preserve">11:00 </w:t>
      </w:r>
      <w:proofErr w:type="gramStart"/>
      <w:r>
        <w:rPr>
          <w:rFonts w:ascii="Tw Cen MT" w:hAnsi="Tw Cen MT"/>
          <w:b/>
          <w:bCs/>
          <w:sz w:val="22"/>
          <w:szCs w:val="22"/>
          <w:lang w:val="en"/>
        </w:rPr>
        <w:t>AM—</w:t>
      </w:r>
      <w:proofErr w:type="gramEnd"/>
      <w:r>
        <w:rPr>
          <w:rFonts w:ascii="Tw Cen MT" w:hAnsi="Tw Cen MT"/>
          <w:b/>
          <w:bCs/>
          <w:sz w:val="22"/>
          <w:szCs w:val="22"/>
          <w:lang w:val="en"/>
        </w:rPr>
        <w:t>11:15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AM   </w:t>
      </w:r>
      <w:r>
        <w:rPr>
          <w:rFonts w:ascii="Tw Cen MT" w:hAnsi="Tw Cen MT"/>
          <w:b/>
          <w:bCs/>
          <w:sz w:val="22"/>
          <w:szCs w:val="22"/>
          <w:lang w:val="en"/>
        </w:rPr>
        <w:t xml:space="preserve">Networking 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>Break</w:t>
      </w:r>
    </w:p>
    <w:p w:rsidR="00D66EC2" w:rsidRDefault="00D66EC2" w:rsidP="00D66EC2">
      <w:pPr>
        <w:widowControl w:val="0"/>
        <w:ind w:left="288"/>
        <w:rPr>
          <w:rFonts w:ascii="Tw Cen MT" w:hAnsi="Tw Cen MT"/>
          <w:sz w:val="22"/>
          <w:szCs w:val="22"/>
          <w:lang w:val="en"/>
        </w:rPr>
      </w:pPr>
    </w:p>
    <w:p w:rsidR="00875D6B" w:rsidRDefault="00D66EC2" w:rsidP="000B0FF2">
      <w:pPr>
        <w:ind w:left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11:15</w:t>
      </w:r>
      <w:r w:rsidR="00206946">
        <w:rPr>
          <w:rFonts w:ascii="Tw Cen MT" w:hAnsi="Tw Cen MT"/>
          <w:b/>
          <w:bCs/>
          <w:sz w:val="22"/>
          <w:szCs w:val="22"/>
          <w:lang w:val="en"/>
        </w:rPr>
        <w:t xml:space="preserve"> AM</w:t>
      </w:r>
      <w:r w:rsidR="00206946" w:rsidRPr="00250F03">
        <w:rPr>
          <w:rFonts w:ascii="Tw Cen MT" w:hAnsi="Tw Cen MT"/>
          <w:b/>
          <w:bCs/>
          <w:sz w:val="22"/>
          <w:szCs w:val="22"/>
          <w:lang w:val="en"/>
        </w:rPr>
        <w:t>—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>12:</w:t>
      </w:r>
      <w:r w:rsidR="00281D06" w:rsidRPr="00250F03">
        <w:rPr>
          <w:rFonts w:ascii="Tw Cen MT" w:hAnsi="Tw Cen MT"/>
          <w:b/>
          <w:bCs/>
          <w:sz w:val="22"/>
          <w:szCs w:val="22"/>
          <w:lang w:val="en"/>
        </w:rPr>
        <w:t>15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PM </w:t>
      </w:r>
      <w:r w:rsidR="008121D2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 </w:t>
      </w:r>
    </w:p>
    <w:p w:rsidR="000B0FF2" w:rsidRPr="00250F03" w:rsidRDefault="000B0FF2" w:rsidP="000B0FF2">
      <w:pPr>
        <w:widowControl w:val="0"/>
        <w:ind w:left="288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Stepped Up Lead Based Paint Evaluation and Enforcement</w:t>
      </w:r>
    </w:p>
    <w:p w:rsidR="000B0FF2" w:rsidRDefault="000B0FF2" w:rsidP="000B0FF2">
      <w:pPr>
        <w:widowControl w:val="0"/>
        <w:ind w:left="288"/>
        <w:rPr>
          <w:rFonts w:ascii="Tw Cen MT" w:hAnsi="Tw Cen MT"/>
          <w:b/>
          <w:bCs/>
          <w:i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i/>
          <w:sz w:val="22"/>
          <w:szCs w:val="22"/>
          <w:lang w:val="en"/>
        </w:rPr>
        <w:t xml:space="preserve">Moderator: </w:t>
      </w:r>
      <w:r>
        <w:rPr>
          <w:rFonts w:ascii="Tw Cen MT" w:hAnsi="Tw Cen MT"/>
          <w:b/>
          <w:bCs/>
          <w:i/>
          <w:sz w:val="22"/>
          <w:szCs w:val="22"/>
          <w:lang w:val="en"/>
        </w:rPr>
        <w:t>Richard</w:t>
      </w:r>
      <w:r w:rsidR="005E07DB">
        <w:rPr>
          <w:rFonts w:ascii="Tw Cen MT" w:hAnsi="Tw Cen MT"/>
          <w:b/>
          <w:bCs/>
          <w:i/>
          <w:sz w:val="22"/>
          <w:szCs w:val="22"/>
          <w:lang w:val="en"/>
        </w:rPr>
        <w:t xml:space="preserve"> Price</w:t>
      </w:r>
    </w:p>
    <w:p w:rsidR="000B0FF2" w:rsidRDefault="000B0FF2" w:rsidP="000B0FF2">
      <w:pPr>
        <w:shd w:val="clear" w:color="auto" w:fill="FFFFFF"/>
        <w:ind w:left="288"/>
        <w:rPr>
          <w:rFonts w:ascii="Segoe UI" w:hAnsi="Segoe UI" w:cs="Segoe UI"/>
          <w:color w:val="212121"/>
          <w:kern w:val="0"/>
          <w:sz w:val="23"/>
          <w:szCs w:val="23"/>
        </w:rPr>
      </w:pPr>
      <w:r>
        <w:rPr>
          <w:rFonts w:ascii="Tw Cen MT" w:hAnsi="Tw Cen MT"/>
          <w:b/>
          <w:bCs/>
          <w:i/>
          <w:sz w:val="22"/>
          <w:szCs w:val="22"/>
          <w:lang w:val="en"/>
        </w:rPr>
        <w:t>Santa/Sarett</w:t>
      </w:r>
      <w:r w:rsidRPr="00D66EC2">
        <w:rPr>
          <w:rFonts w:ascii="Segoe UI" w:hAnsi="Segoe UI" w:cs="Segoe UI"/>
          <w:color w:val="212121"/>
          <w:kern w:val="0"/>
          <w:sz w:val="23"/>
          <w:szCs w:val="23"/>
        </w:rPr>
        <w:t xml:space="preserve"> </w:t>
      </w:r>
    </w:p>
    <w:p w:rsidR="000B0FF2" w:rsidRPr="00D66EC2" w:rsidRDefault="000B0FF2" w:rsidP="000B0FF2">
      <w:pPr>
        <w:shd w:val="clear" w:color="auto" w:fill="FFFFFF"/>
        <w:ind w:left="288"/>
        <w:rPr>
          <w:rFonts w:ascii="Segoe UI" w:hAnsi="Segoe UI" w:cs="Segoe UI"/>
          <w:color w:val="212121"/>
          <w:kern w:val="0"/>
          <w:sz w:val="23"/>
          <w:szCs w:val="23"/>
        </w:rPr>
      </w:pPr>
      <w:r w:rsidRPr="00D66EC2">
        <w:rPr>
          <w:rFonts w:ascii="Segoe UI" w:hAnsi="Segoe UI" w:cs="Segoe UI"/>
          <w:kern w:val="0"/>
          <w:sz w:val="23"/>
          <w:szCs w:val="23"/>
        </w:rPr>
        <w:t>HUD Secretary Carson ha</w:t>
      </w:r>
      <w:r>
        <w:rPr>
          <w:rFonts w:ascii="Segoe UI" w:hAnsi="Segoe UI" w:cs="Segoe UI"/>
          <w:kern w:val="0"/>
          <w:sz w:val="23"/>
          <w:szCs w:val="23"/>
        </w:rPr>
        <w:t>s made</w:t>
      </w:r>
      <w:r w:rsidR="00375F34">
        <w:rPr>
          <w:rFonts w:ascii="Segoe UI" w:hAnsi="Segoe UI" w:cs="Segoe UI"/>
          <w:kern w:val="0"/>
          <w:sz w:val="23"/>
          <w:szCs w:val="23"/>
        </w:rPr>
        <w:t xml:space="preserve"> </w:t>
      </w:r>
      <w:r w:rsidRPr="00D66EC2">
        <w:rPr>
          <w:rFonts w:ascii="Segoe UI" w:hAnsi="Segoe UI" w:cs="Segoe UI"/>
          <w:kern w:val="0"/>
          <w:sz w:val="23"/>
          <w:szCs w:val="23"/>
        </w:rPr>
        <w:t>lead</w:t>
      </w:r>
      <w:r w:rsidR="00375F34">
        <w:rPr>
          <w:rFonts w:ascii="Segoe UI" w:hAnsi="Segoe UI" w:cs="Segoe UI"/>
          <w:kern w:val="0"/>
          <w:sz w:val="23"/>
          <w:szCs w:val="23"/>
        </w:rPr>
        <w:t>-</w:t>
      </w:r>
      <w:r w:rsidRPr="00D66EC2">
        <w:rPr>
          <w:rFonts w:ascii="Segoe UI" w:hAnsi="Segoe UI" w:cs="Segoe UI"/>
          <w:kern w:val="0"/>
          <w:sz w:val="23"/>
          <w:szCs w:val="23"/>
        </w:rPr>
        <w:t>based paint inspection and remediation on</w:t>
      </w:r>
      <w:r w:rsidR="00375F34">
        <w:rPr>
          <w:rFonts w:ascii="Segoe UI" w:hAnsi="Segoe UI" w:cs="Segoe UI"/>
          <w:kern w:val="0"/>
          <w:sz w:val="23"/>
          <w:szCs w:val="23"/>
        </w:rPr>
        <w:t>e</w:t>
      </w:r>
      <w:r w:rsidRPr="00D66EC2">
        <w:rPr>
          <w:rFonts w:ascii="Segoe UI" w:hAnsi="Segoe UI" w:cs="Segoe UI"/>
          <w:kern w:val="0"/>
          <w:sz w:val="23"/>
          <w:szCs w:val="23"/>
        </w:rPr>
        <w:t xml:space="preserve"> of his top priorities.  At the same time New York City has taken a renewed interest in possibly stiffening requirements.  We will discuss requirements with renewed focus, and basics of complying with Federal lead paint notices to tenants, and lead paint remediation and documentation.</w:t>
      </w:r>
    </w:p>
    <w:p w:rsidR="000B0FF2" w:rsidRPr="00250F03" w:rsidRDefault="000B0FF2" w:rsidP="000B0FF2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</w:p>
    <w:p w:rsidR="00D66EC2" w:rsidRPr="00250F03" w:rsidRDefault="00D062BB" w:rsidP="00F5302C">
      <w:pPr>
        <w:widowControl w:val="0"/>
        <w:ind w:left="288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>12:</w:t>
      </w:r>
      <w:r w:rsidR="00281D06" w:rsidRPr="00250F03">
        <w:rPr>
          <w:rFonts w:ascii="Tw Cen MT" w:hAnsi="Tw Cen MT"/>
          <w:b/>
          <w:bCs/>
          <w:sz w:val="22"/>
          <w:szCs w:val="22"/>
          <w:lang w:val="en"/>
        </w:rPr>
        <w:t>15</w:t>
      </w:r>
      <w:r w:rsidR="00206946">
        <w:rPr>
          <w:rFonts w:ascii="Tw Cen MT" w:hAnsi="Tw Cen MT"/>
          <w:b/>
          <w:bCs/>
          <w:sz w:val="22"/>
          <w:szCs w:val="22"/>
          <w:lang w:val="en"/>
        </w:rPr>
        <w:t xml:space="preserve"> PM—1:15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PM</w:t>
      </w:r>
      <w:r w:rsidR="008121D2" w:rsidRPr="00250F03">
        <w:rPr>
          <w:rFonts w:ascii="Tw Cen MT" w:hAnsi="Tw Cen MT"/>
          <w:b/>
          <w:bCs/>
          <w:sz w:val="22"/>
          <w:szCs w:val="22"/>
          <w:lang w:val="en"/>
        </w:rPr>
        <w:tab/>
        <w:t>Complimentary Luncheon</w:t>
      </w:r>
      <w:r w:rsidR="00191DF3">
        <w:rPr>
          <w:rFonts w:ascii="Tw Cen MT" w:hAnsi="Tw Cen MT"/>
          <w:b/>
          <w:bCs/>
          <w:sz w:val="22"/>
          <w:szCs w:val="22"/>
          <w:lang w:val="en"/>
        </w:rPr>
        <w:t xml:space="preserve"> </w:t>
      </w:r>
    </w:p>
    <w:p w:rsidR="0037339A" w:rsidRPr="00250F03" w:rsidRDefault="0037339A" w:rsidP="0037339A">
      <w:pPr>
        <w:widowControl w:val="0"/>
        <w:outlineLvl w:val="0"/>
        <w:rPr>
          <w:rFonts w:ascii="Tw Cen MT" w:hAnsi="Tw Cen MT"/>
          <w:b/>
          <w:bCs/>
          <w:sz w:val="22"/>
          <w:szCs w:val="22"/>
          <w:lang w:val="en"/>
        </w:rPr>
      </w:pPr>
    </w:p>
    <w:p w:rsidR="00250F03" w:rsidRDefault="00250F03" w:rsidP="00F5302C">
      <w:pPr>
        <w:widowControl w:val="0"/>
        <w:ind w:left="288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noProof/>
          <w:sz w:val="28"/>
          <w:szCs w:val="28"/>
        </w:rPr>
        <w:lastRenderedPageBreak/>
        <w:drawing>
          <wp:inline distT="0" distB="0" distL="0" distR="0" wp14:anchorId="61A04048" wp14:editId="5BCF0783">
            <wp:extent cx="4084320" cy="1127760"/>
            <wp:effectExtent l="0" t="0" r="0" b="0"/>
            <wp:docPr id="4" name="Picture 4" descr="C:\Users\Office\Documents\INSTITUTE\Filemaker\MEETINGS\NEW IRH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ocuments\INSTITUTE\Filemaker\MEETINGS\NEW IRH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D4" w:rsidRDefault="008E44D4" w:rsidP="002E363E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</w:p>
    <w:p w:rsidR="00206946" w:rsidRDefault="00206946" w:rsidP="002E363E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1:15 PM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>—</w:t>
      </w:r>
      <w:r>
        <w:rPr>
          <w:rFonts w:ascii="Tw Cen MT" w:hAnsi="Tw Cen MT"/>
          <w:b/>
          <w:bCs/>
          <w:sz w:val="22"/>
          <w:szCs w:val="22"/>
          <w:lang w:val="en"/>
        </w:rPr>
        <w:t>1:30 PM</w:t>
      </w:r>
      <w:r>
        <w:rPr>
          <w:rFonts w:ascii="Tw Cen MT" w:hAnsi="Tw Cen MT"/>
          <w:b/>
          <w:bCs/>
          <w:sz w:val="22"/>
          <w:szCs w:val="22"/>
          <w:lang w:val="en"/>
        </w:rPr>
        <w:tab/>
        <w:t>Special Guest Speaker, Chuck Edson</w:t>
      </w:r>
    </w:p>
    <w:p w:rsidR="00206946" w:rsidRDefault="00206946" w:rsidP="002E363E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</w:p>
    <w:p w:rsidR="002E363E" w:rsidRPr="00250F03" w:rsidRDefault="00D062BB" w:rsidP="002E363E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>1: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30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PM—2: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30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PM</w:t>
      </w:r>
      <w:r w:rsidR="00206946">
        <w:rPr>
          <w:rFonts w:ascii="Tw Cen MT" w:hAnsi="Tw Cen MT"/>
          <w:b/>
          <w:bCs/>
          <w:sz w:val="22"/>
          <w:szCs w:val="22"/>
          <w:lang w:val="en"/>
        </w:rPr>
        <w:tab/>
      </w:r>
      <w:r w:rsidR="002E363E" w:rsidRPr="00250F03">
        <w:rPr>
          <w:rFonts w:ascii="Tw Cen MT" w:hAnsi="Tw Cen MT"/>
          <w:b/>
          <w:bCs/>
          <w:sz w:val="22"/>
          <w:szCs w:val="22"/>
          <w:lang w:val="en"/>
        </w:rPr>
        <w:t>New York State/New York City Housing Officials</w:t>
      </w:r>
    </w:p>
    <w:p w:rsidR="002E363E" w:rsidRDefault="002E363E" w:rsidP="002E363E">
      <w:pPr>
        <w:widowControl w:val="0"/>
        <w:ind w:left="288"/>
        <w:rPr>
          <w:rFonts w:ascii="Tw Cen MT" w:hAnsi="Tw Cen MT"/>
          <w:b/>
          <w:bCs/>
          <w:i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i/>
          <w:sz w:val="22"/>
          <w:szCs w:val="22"/>
          <w:lang w:val="en"/>
        </w:rPr>
        <w:t>Moderator: Deborah VanAmerongen</w:t>
      </w:r>
    </w:p>
    <w:p w:rsidR="002E363E" w:rsidRPr="00250F03" w:rsidRDefault="00375F34" w:rsidP="002E363E">
      <w:pPr>
        <w:widowControl w:val="0"/>
        <w:ind w:left="288"/>
        <w:rPr>
          <w:rFonts w:ascii="Tw Cen MT" w:hAnsi="Tw Cen MT"/>
          <w:b/>
          <w:bCs/>
          <w:i/>
          <w:sz w:val="22"/>
          <w:szCs w:val="22"/>
          <w:lang w:val="en"/>
        </w:rPr>
      </w:pPr>
      <w:r>
        <w:rPr>
          <w:rFonts w:ascii="Tw Cen MT" w:hAnsi="Tw Cen MT"/>
          <w:b/>
          <w:bCs/>
          <w:i/>
          <w:sz w:val="22"/>
          <w:szCs w:val="22"/>
          <w:lang w:val="en"/>
        </w:rPr>
        <w:t>Froehlich</w:t>
      </w:r>
      <w:r w:rsidR="002E363E">
        <w:rPr>
          <w:rFonts w:ascii="Tw Cen MT" w:hAnsi="Tw Cen MT"/>
          <w:b/>
          <w:bCs/>
          <w:i/>
          <w:sz w:val="22"/>
          <w:szCs w:val="22"/>
          <w:lang w:val="en"/>
        </w:rPr>
        <w:t>/</w:t>
      </w:r>
      <w:proofErr w:type="spellStart"/>
      <w:r w:rsidR="004542E9">
        <w:rPr>
          <w:rFonts w:ascii="Tw Cen MT" w:hAnsi="Tw Cen MT"/>
          <w:b/>
          <w:bCs/>
          <w:i/>
          <w:sz w:val="22"/>
          <w:szCs w:val="22"/>
          <w:lang w:val="en"/>
        </w:rPr>
        <w:t>Koepnick</w:t>
      </w:r>
      <w:proofErr w:type="spellEnd"/>
      <w:r w:rsidR="004542E9">
        <w:rPr>
          <w:rFonts w:ascii="Tw Cen MT" w:hAnsi="Tw Cen MT"/>
          <w:b/>
          <w:bCs/>
          <w:i/>
          <w:sz w:val="22"/>
          <w:szCs w:val="22"/>
          <w:lang w:val="en"/>
        </w:rPr>
        <w:t>/</w:t>
      </w:r>
      <w:proofErr w:type="spellStart"/>
      <w:r w:rsidR="004542E9">
        <w:rPr>
          <w:rFonts w:ascii="Tw Cen MT" w:hAnsi="Tw Cen MT"/>
          <w:b/>
          <w:bCs/>
          <w:i/>
          <w:sz w:val="22"/>
          <w:szCs w:val="22"/>
          <w:lang w:val="en"/>
        </w:rPr>
        <w:t>LaBotz</w:t>
      </w:r>
      <w:proofErr w:type="spellEnd"/>
      <w:r w:rsidR="004542E9">
        <w:rPr>
          <w:rFonts w:ascii="Tw Cen MT" w:hAnsi="Tw Cen MT"/>
          <w:b/>
          <w:bCs/>
          <w:i/>
          <w:sz w:val="22"/>
          <w:szCs w:val="22"/>
          <w:lang w:val="en"/>
        </w:rPr>
        <w:t>/</w:t>
      </w:r>
      <w:r w:rsidR="00E0592C">
        <w:rPr>
          <w:rFonts w:ascii="Tw Cen MT" w:hAnsi="Tw Cen MT"/>
          <w:b/>
          <w:bCs/>
          <w:i/>
          <w:sz w:val="22"/>
          <w:szCs w:val="22"/>
          <w:lang w:val="en"/>
        </w:rPr>
        <w:t>Monaghan/</w:t>
      </w:r>
      <w:proofErr w:type="spellStart"/>
      <w:r w:rsidR="002E363E">
        <w:rPr>
          <w:rFonts w:ascii="Tw Cen MT" w:hAnsi="Tw Cen MT"/>
          <w:b/>
          <w:bCs/>
          <w:i/>
          <w:sz w:val="22"/>
          <w:szCs w:val="22"/>
          <w:lang w:val="en"/>
        </w:rPr>
        <w:t>Sokolow</w:t>
      </w:r>
      <w:proofErr w:type="spellEnd"/>
    </w:p>
    <w:p w:rsidR="002E363E" w:rsidRDefault="002E363E" w:rsidP="002E363E">
      <w:pPr>
        <w:widowControl w:val="0"/>
        <w:ind w:left="288"/>
        <w:rPr>
          <w:rFonts w:ascii="Tw Cen MT" w:hAnsi="Tw Cen MT"/>
          <w:sz w:val="22"/>
          <w:szCs w:val="22"/>
          <w:lang w:val="en"/>
        </w:rPr>
      </w:pPr>
      <w:r w:rsidRPr="00250F03">
        <w:rPr>
          <w:rFonts w:ascii="Tw Cen MT" w:hAnsi="Tw Cen MT"/>
          <w:sz w:val="22"/>
          <w:szCs w:val="22"/>
          <w:lang w:val="en"/>
        </w:rPr>
        <w:t>Senior state and city housing officials discuss how the</w:t>
      </w:r>
      <w:r>
        <w:rPr>
          <w:rFonts w:ascii="Tw Cen MT" w:hAnsi="Tw Cen MT"/>
          <w:sz w:val="22"/>
          <w:szCs w:val="22"/>
          <w:lang w:val="en"/>
        </w:rPr>
        <w:t>se</w:t>
      </w:r>
      <w:r w:rsidRPr="00250F03">
        <w:rPr>
          <w:rFonts w:ascii="Tw Cen MT" w:hAnsi="Tw Cen MT"/>
          <w:sz w:val="22"/>
          <w:szCs w:val="22"/>
          <w:lang w:val="en"/>
        </w:rPr>
        <w:t xml:space="preserve"> innovative agencies in New York are </w:t>
      </w:r>
      <w:r w:rsidR="00E0592C">
        <w:rPr>
          <w:rFonts w:ascii="Tw Cen MT" w:hAnsi="Tw Cen MT"/>
          <w:sz w:val="22"/>
          <w:szCs w:val="22"/>
          <w:lang w:val="en"/>
        </w:rPr>
        <w:t xml:space="preserve">working to preserve vital affordable housing using creative financing structures. </w:t>
      </w:r>
    </w:p>
    <w:p w:rsidR="00D062BB" w:rsidRPr="00250F03" w:rsidRDefault="00D062BB" w:rsidP="00F5302C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</w:p>
    <w:p w:rsidR="000B0FF2" w:rsidRPr="00250F03" w:rsidRDefault="00D062BB" w:rsidP="000B0FF2">
      <w:pPr>
        <w:widowControl w:val="0"/>
        <w:ind w:left="288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>2: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30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PM—3: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30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PM </w:t>
      </w:r>
      <w:r w:rsidR="008121D2" w:rsidRPr="00250F03">
        <w:rPr>
          <w:rFonts w:ascii="Tw Cen MT" w:hAnsi="Tw Cen MT"/>
          <w:b/>
          <w:bCs/>
          <w:sz w:val="22"/>
          <w:szCs w:val="22"/>
          <w:lang w:val="en"/>
        </w:rPr>
        <w:tab/>
      </w:r>
      <w:r w:rsidR="000B0FF2" w:rsidRPr="00250F03">
        <w:rPr>
          <w:rFonts w:ascii="Tw Cen MT" w:hAnsi="Tw Cen MT"/>
          <w:b/>
          <w:bCs/>
          <w:sz w:val="22"/>
          <w:szCs w:val="22"/>
          <w:lang w:val="en"/>
        </w:rPr>
        <w:t>Preservation Transactions: Getting It Done!</w:t>
      </w:r>
    </w:p>
    <w:p w:rsidR="000B0FF2" w:rsidRDefault="000B0FF2" w:rsidP="000B0FF2">
      <w:pPr>
        <w:widowControl w:val="0"/>
        <w:ind w:left="288"/>
        <w:rPr>
          <w:rFonts w:ascii="Tw Cen MT" w:hAnsi="Tw Cen MT"/>
          <w:b/>
          <w:bCs/>
          <w:i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i/>
          <w:sz w:val="22"/>
          <w:szCs w:val="22"/>
          <w:lang w:val="en"/>
        </w:rPr>
        <w:t>Moderators: John Kelly and Joe Lynch</w:t>
      </w:r>
    </w:p>
    <w:p w:rsidR="000B0FF2" w:rsidRDefault="00622AB2" w:rsidP="000B0FF2">
      <w:pPr>
        <w:widowControl w:val="0"/>
        <w:ind w:left="288"/>
        <w:rPr>
          <w:rFonts w:ascii="Tw Cen MT" w:hAnsi="Tw Cen MT"/>
          <w:b/>
          <w:bCs/>
          <w:i/>
          <w:sz w:val="22"/>
          <w:szCs w:val="22"/>
          <w:lang w:val="en"/>
        </w:rPr>
      </w:pPr>
      <w:r>
        <w:rPr>
          <w:rFonts w:ascii="Tw Cen MT" w:hAnsi="Tw Cen MT"/>
          <w:b/>
          <w:bCs/>
          <w:i/>
          <w:sz w:val="22"/>
          <w:szCs w:val="22"/>
          <w:lang w:val="en"/>
        </w:rPr>
        <w:t>Walsh/</w:t>
      </w:r>
      <w:r w:rsidR="00F57C69">
        <w:rPr>
          <w:rFonts w:ascii="Tw Cen MT" w:hAnsi="Tw Cen MT"/>
          <w:b/>
          <w:bCs/>
          <w:i/>
          <w:sz w:val="22"/>
          <w:szCs w:val="22"/>
          <w:lang w:val="en"/>
        </w:rPr>
        <w:t>Williams</w:t>
      </w:r>
    </w:p>
    <w:p w:rsidR="000B0FF2" w:rsidRPr="00250F03" w:rsidRDefault="000B0FF2" w:rsidP="000B0FF2">
      <w:pPr>
        <w:widowControl w:val="0"/>
        <w:ind w:left="288"/>
        <w:rPr>
          <w:rFonts w:ascii="Tw Cen MT" w:hAnsi="Tw Cen MT"/>
          <w:sz w:val="22"/>
          <w:szCs w:val="22"/>
          <w:lang w:val="en"/>
        </w:rPr>
      </w:pPr>
      <w:proofErr w:type="gramStart"/>
      <w:r w:rsidRPr="00250F03">
        <w:rPr>
          <w:rFonts w:ascii="Tw Cen MT" w:hAnsi="Tw Cen MT"/>
          <w:sz w:val="22"/>
          <w:szCs w:val="22"/>
          <w:lang w:val="en"/>
        </w:rPr>
        <w:t>A candid discussion of doing deals in New York and elsewhere in the current environment.</w:t>
      </w:r>
      <w:proofErr w:type="gramEnd"/>
      <w:r w:rsidRPr="00250F03">
        <w:rPr>
          <w:rFonts w:ascii="Tw Cen MT" w:hAnsi="Tw Cen MT"/>
          <w:sz w:val="22"/>
          <w:szCs w:val="22"/>
          <w:lang w:val="en"/>
        </w:rPr>
        <w:t xml:space="preserve">  Discussion points include structuring a preservation transaction and a review of the key issues in preserving the aging federal and state assisted housing portfolio.</w:t>
      </w:r>
    </w:p>
    <w:p w:rsidR="000B0FF2" w:rsidRPr="00250F03" w:rsidRDefault="000B0FF2" w:rsidP="000B0FF2">
      <w:pPr>
        <w:widowControl w:val="0"/>
        <w:ind w:left="288"/>
        <w:rPr>
          <w:rFonts w:ascii="Tw Cen MT" w:hAnsi="Tw Cen MT"/>
          <w:sz w:val="22"/>
          <w:szCs w:val="22"/>
          <w:lang w:val="en"/>
        </w:rPr>
      </w:pPr>
    </w:p>
    <w:p w:rsidR="00271D1F" w:rsidRPr="00250F03" w:rsidRDefault="00281D06" w:rsidP="00F5302C">
      <w:pPr>
        <w:widowControl w:val="0"/>
        <w:ind w:left="288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>3:</w:t>
      </w:r>
      <w:r w:rsidR="00206946">
        <w:rPr>
          <w:rFonts w:ascii="Tw Cen MT" w:hAnsi="Tw Cen MT"/>
          <w:b/>
          <w:bCs/>
          <w:sz w:val="22"/>
          <w:szCs w:val="22"/>
          <w:lang w:val="en"/>
        </w:rPr>
        <w:t>30 PM</w:t>
      </w:r>
      <w:r w:rsidR="00206946" w:rsidRPr="00250F03">
        <w:rPr>
          <w:rFonts w:ascii="Tw Cen MT" w:hAnsi="Tw Cen MT"/>
          <w:b/>
          <w:bCs/>
          <w:sz w:val="22"/>
          <w:szCs w:val="22"/>
          <w:lang w:val="en"/>
        </w:rPr>
        <w:t>—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3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>: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45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PM  </w:t>
      </w:r>
      <w:r w:rsidR="008121D2" w:rsidRPr="00250F03">
        <w:rPr>
          <w:rFonts w:ascii="Tw Cen MT" w:hAnsi="Tw Cen MT"/>
          <w:b/>
          <w:bCs/>
          <w:sz w:val="22"/>
          <w:szCs w:val="22"/>
          <w:lang w:val="en"/>
        </w:rPr>
        <w:tab/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 xml:space="preserve">Networking </w:t>
      </w:r>
      <w:r w:rsidR="00271D1F" w:rsidRPr="00250F03">
        <w:rPr>
          <w:rFonts w:ascii="Tw Cen MT" w:hAnsi="Tw Cen MT"/>
          <w:b/>
          <w:bCs/>
          <w:sz w:val="22"/>
          <w:szCs w:val="22"/>
          <w:lang w:val="en"/>
        </w:rPr>
        <w:t>Break</w:t>
      </w:r>
    </w:p>
    <w:p w:rsidR="00271D1F" w:rsidRPr="00250F03" w:rsidRDefault="00271D1F" w:rsidP="00F5302C">
      <w:pPr>
        <w:widowControl w:val="0"/>
        <w:ind w:left="288"/>
        <w:outlineLvl w:val="0"/>
        <w:rPr>
          <w:rFonts w:ascii="Tw Cen MT" w:hAnsi="Tw Cen MT"/>
          <w:b/>
          <w:bCs/>
          <w:sz w:val="22"/>
          <w:szCs w:val="22"/>
          <w:lang w:val="en"/>
        </w:rPr>
      </w:pPr>
    </w:p>
    <w:p w:rsidR="00CB5870" w:rsidRPr="00250F03" w:rsidRDefault="00206946" w:rsidP="00CB5870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3:45PM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>—</w:t>
      </w:r>
      <w:r w:rsidR="00710070">
        <w:rPr>
          <w:rFonts w:ascii="Tw Cen MT" w:hAnsi="Tw Cen MT"/>
          <w:b/>
          <w:bCs/>
          <w:sz w:val="22"/>
          <w:szCs w:val="22"/>
          <w:lang w:val="en"/>
        </w:rPr>
        <w:t>5:00PM</w:t>
      </w:r>
      <w:r w:rsidR="00271D1F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   </w:t>
      </w:r>
      <w:r w:rsidR="00CB5870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Washington DC Update </w:t>
      </w:r>
      <w:r w:rsidR="00CB5870" w:rsidRPr="00250F03">
        <w:rPr>
          <w:rFonts w:ascii="Tw Cen MT" w:hAnsi="Tw Cen MT"/>
          <w:b/>
          <w:bCs/>
          <w:sz w:val="22"/>
          <w:szCs w:val="22"/>
          <w:lang w:val="en"/>
        </w:rPr>
        <w:tab/>
      </w:r>
    </w:p>
    <w:p w:rsidR="00CB5870" w:rsidRPr="00250F03" w:rsidRDefault="00CB5870" w:rsidP="00CB5870">
      <w:pPr>
        <w:widowControl w:val="0"/>
        <w:ind w:left="288"/>
        <w:rPr>
          <w:rFonts w:ascii="Tw Cen MT" w:hAnsi="Tw Cen MT"/>
          <w:b/>
          <w:bCs/>
          <w:i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i/>
          <w:sz w:val="22"/>
          <w:szCs w:val="22"/>
          <w:lang w:val="en"/>
        </w:rPr>
        <w:t xml:space="preserve">Moderator:  </w:t>
      </w:r>
      <w:r>
        <w:rPr>
          <w:rFonts w:ascii="Tw Cen MT" w:hAnsi="Tw Cen MT"/>
          <w:b/>
          <w:bCs/>
          <w:i/>
          <w:sz w:val="22"/>
          <w:szCs w:val="22"/>
          <w:lang w:val="en"/>
        </w:rPr>
        <w:t>Steve</w:t>
      </w:r>
      <w:r w:rsidRPr="00250F03">
        <w:rPr>
          <w:rFonts w:ascii="Tw Cen MT" w:hAnsi="Tw Cen MT"/>
          <w:b/>
          <w:bCs/>
          <w:i/>
          <w:sz w:val="22"/>
          <w:szCs w:val="22"/>
          <w:lang w:val="en"/>
        </w:rPr>
        <w:t xml:space="preserve"> Wallace</w:t>
      </w:r>
    </w:p>
    <w:p w:rsidR="00CB5870" w:rsidRPr="00250F03" w:rsidRDefault="00710070" w:rsidP="00CB5870">
      <w:pPr>
        <w:widowControl w:val="0"/>
        <w:ind w:left="288"/>
        <w:rPr>
          <w:rFonts w:ascii="Tw Cen MT" w:hAnsi="Tw Cen MT"/>
          <w:b/>
          <w:bCs/>
          <w:i/>
          <w:sz w:val="22"/>
          <w:szCs w:val="22"/>
          <w:lang w:val="en"/>
        </w:rPr>
      </w:pPr>
      <w:r>
        <w:rPr>
          <w:rFonts w:ascii="Tw Cen MT" w:hAnsi="Tw Cen MT"/>
          <w:b/>
          <w:bCs/>
          <w:i/>
          <w:sz w:val="22"/>
          <w:szCs w:val="22"/>
          <w:lang w:val="en"/>
        </w:rPr>
        <w:t>Flaherty/</w:t>
      </w:r>
      <w:r w:rsidR="00CB5870">
        <w:rPr>
          <w:rFonts w:ascii="Tw Cen MT" w:hAnsi="Tw Cen MT"/>
          <w:b/>
          <w:bCs/>
          <w:i/>
          <w:sz w:val="22"/>
          <w:szCs w:val="22"/>
          <w:lang w:val="en"/>
        </w:rPr>
        <w:t>Gasson/Soroka/Sussman</w:t>
      </w:r>
    </w:p>
    <w:p w:rsidR="00CB5870" w:rsidRPr="00250F03" w:rsidRDefault="00CB5870" w:rsidP="00CB5870">
      <w:pPr>
        <w:widowControl w:val="0"/>
        <w:ind w:left="288"/>
        <w:rPr>
          <w:rFonts w:ascii="Tw Cen MT" w:hAnsi="Tw Cen MT"/>
          <w:sz w:val="22"/>
          <w:szCs w:val="22"/>
          <w:lang w:val="en"/>
        </w:rPr>
      </w:pPr>
      <w:r w:rsidRPr="00250F03">
        <w:rPr>
          <w:rFonts w:ascii="Tw Cen MT" w:hAnsi="Tw Cen MT"/>
          <w:sz w:val="22"/>
          <w:szCs w:val="22"/>
          <w:lang w:val="en"/>
        </w:rPr>
        <w:t xml:space="preserve">A comprehensive review of affordable housing and tax legislative and policy initiatives on Capitol Hill and HUD, including </w:t>
      </w:r>
      <w:r w:rsidR="00710070">
        <w:rPr>
          <w:rFonts w:ascii="Tw Cen MT" w:hAnsi="Tw Cen MT"/>
          <w:sz w:val="22"/>
          <w:szCs w:val="22"/>
          <w:lang w:val="en"/>
        </w:rPr>
        <w:t>fixing the 4% LIHTC</w:t>
      </w:r>
      <w:r>
        <w:rPr>
          <w:rFonts w:ascii="Tw Cen MT" w:hAnsi="Tw Cen MT"/>
          <w:sz w:val="22"/>
          <w:szCs w:val="22"/>
          <w:lang w:val="en"/>
        </w:rPr>
        <w:t xml:space="preserve">, 2019 HUD appropriations, Section 8 renewals and RAD. </w:t>
      </w:r>
    </w:p>
    <w:p w:rsidR="00CB5870" w:rsidRDefault="00CB5870" w:rsidP="002F18FB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</w:p>
    <w:p w:rsidR="002F18FB" w:rsidRPr="00250F03" w:rsidRDefault="00710070" w:rsidP="002F18FB">
      <w:pPr>
        <w:widowControl w:val="0"/>
        <w:ind w:left="288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5:00</w:t>
      </w:r>
      <w:r w:rsidR="002F18FB" w:rsidRPr="00250F03">
        <w:rPr>
          <w:rFonts w:ascii="Tw Cen MT" w:hAnsi="Tw Cen MT"/>
          <w:b/>
          <w:bCs/>
          <w:sz w:val="22"/>
          <w:szCs w:val="22"/>
          <w:lang w:val="en"/>
        </w:rPr>
        <w:t>PM—6:30 PM</w:t>
      </w:r>
      <w:r w:rsidR="002F18FB" w:rsidRPr="00250F03">
        <w:rPr>
          <w:rFonts w:ascii="Tw Cen MT" w:hAnsi="Tw Cen MT"/>
          <w:b/>
          <w:bCs/>
          <w:sz w:val="22"/>
          <w:szCs w:val="22"/>
          <w:lang w:val="en"/>
        </w:rPr>
        <w:tab/>
      </w:r>
      <w:r w:rsidR="002F18FB" w:rsidRPr="00250F03">
        <w:rPr>
          <w:rFonts w:ascii="Tw Cen MT" w:hAnsi="Tw Cen MT"/>
          <w:b/>
          <w:bCs/>
          <w:sz w:val="22"/>
          <w:szCs w:val="22"/>
          <w:lang w:val="en"/>
        </w:rPr>
        <w:tab/>
      </w:r>
      <w:r w:rsidR="002F18FB" w:rsidRPr="00250F03">
        <w:rPr>
          <w:rFonts w:ascii="Tw Cen MT" w:hAnsi="Tw Cen MT"/>
          <w:b/>
          <w:sz w:val="22"/>
          <w:szCs w:val="22"/>
          <w:lang w:val="en"/>
        </w:rPr>
        <w:t xml:space="preserve">Networking Reception </w:t>
      </w:r>
    </w:p>
    <w:p w:rsidR="002F18FB" w:rsidRPr="00250F03" w:rsidRDefault="002F18FB" w:rsidP="00F5302C">
      <w:pPr>
        <w:widowControl w:val="0"/>
        <w:ind w:left="288"/>
        <w:rPr>
          <w:rFonts w:ascii="Tw Cen MT" w:hAnsi="Tw Cen MT"/>
          <w:sz w:val="22"/>
          <w:szCs w:val="22"/>
          <w:lang w:val="en"/>
        </w:rPr>
      </w:pPr>
    </w:p>
    <w:p w:rsidR="00C713AF" w:rsidRDefault="00C713AF" w:rsidP="00745B64">
      <w:pPr>
        <w:widowControl w:val="0"/>
        <w:rPr>
          <w:rFonts w:ascii="Tw Cen MT" w:hAnsi="Tw Cen MT"/>
          <w:sz w:val="22"/>
          <w:szCs w:val="22"/>
          <w:lang w:val="en"/>
        </w:rPr>
      </w:pPr>
    </w:p>
    <w:p w:rsidR="00A52002" w:rsidRDefault="00A52002" w:rsidP="00745B64">
      <w:pPr>
        <w:widowControl w:val="0"/>
        <w:rPr>
          <w:rFonts w:ascii="Tw Cen MT" w:hAnsi="Tw Cen MT"/>
          <w:sz w:val="22"/>
          <w:szCs w:val="22"/>
          <w:lang w:val="en"/>
        </w:rPr>
      </w:pPr>
    </w:p>
    <w:p w:rsidR="00622AB2" w:rsidRDefault="00622AB2" w:rsidP="00745B64">
      <w:pPr>
        <w:widowControl w:val="0"/>
        <w:rPr>
          <w:rFonts w:ascii="Tw Cen MT" w:hAnsi="Tw Cen MT"/>
          <w:sz w:val="22"/>
          <w:szCs w:val="22"/>
          <w:lang w:val="en"/>
        </w:rPr>
      </w:pPr>
    </w:p>
    <w:p w:rsidR="00622AB2" w:rsidRDefault="00622AB2" w:rsidP="00745B64">
      <w:pPr>
        <w:widowControl w:val="0"/>
        <w:rPr>
          <w:rFonts w:ascii="Tw Cen MT" w:hAnsi="Tw Cen MT"/>
          <w:sz w:val="22"/>
          <w:szCs w:val="22"/>
          <w:lang w:val="en"/>
        </w:rPr>
      </w:pPr>
    </w:p>
    <w:p w:rsidR="00622AB2" w:rsidRDefault="00622AB2" w:rsidP="00745B64">
      <w:pPr>
        <w:widowControl w:val="0"/>
        <w:rPr>
          <w:rFonts w:ascii="Tw Cen MT" w:hAnsi="Tw Cen MT"/>
          <w:sz w:val="22"/>
          <w:szCs w:val="22"/>
          <w:lang w:val="en"/>
        </w:rPr>
      </w:pPr>
    </w:p>
    <w:p w:rsidR="00A52002" w:rsidRDefault="00A52002" w:rsidP="00745B64">
      <w:pPr>
        <w:widowControl w:val="0"/>
        <w:rPr>
          <w:rFonts w:ascii="Tw Cen MT" w:hAnsi="Tw Cen MT"/>
          <w:sz w:val="22"/>
          <w:szCs w:val="22"/>
          <w:lang w:val="en"/>
        </w:rPr>
      </w:pPr>
    </w:p>
    <w:p w:rsidR="00A52002" w:rsidRDefault="00A52002" w:rsidP="00745B64">
      <w:pPr>
        <w:widowControl w:val="0"/>
        <w:rPr>
          <w:rFonts w:ascii="Tw Cen MT" w:hAnsi="Tw Cen MT"/>
          <w:sz w:val="22"/>
          <w:szCs w:val="22"/>
          <w:lang w:val="en"/>
        </w:rPr>
      </w:pPr>
      <w:r>
        <w:rPr>
          <w:rFonts w:ascii="Tw Cen MT" w:hAnsi="Tw Cen MT"/>
          <w:b/>
          <w:bCs/>
          <w:noProof/>
          <w:sz w:val="28"/>
          <w:szCs w:val="28"/>
        </w:rPr>
        <w:lastRenderedPageBreak/>
        <w:drawing>
          <wp:inline distT="0" distB="0" distL="0" distR="0" wp14:anchorId="384CC776" wp14:editId="748CD8F3">
            <wp:extent cx="4084320" cy="1127760"/>
            <wp:effectExtent l="0" t="0" r="0" b="0"/>
            <wp:docPr id="1" name="Picture 1" descr="C:\Users\Office\Documents\INSTITUTE\Filemaker\MEETINGS\NEW IRH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ocuments\INSTITUTE\Filemaker\MEETINGS\NEW IRH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002" w:rsidRPr="00622AB2" w:rsidRDefault="00820D55" w:rsidP="007A25FF">
      <w:pPr>
        <w:spacing w:line="276" w:lineRule="auto"/>
        <w:ind w:firstLine="720"/>
        <w:rPr>
          <w:rFonts w:ascii="Tw Cen MT" w:hAnsi="Tw Cen MT"/>
          <w:b/>
          <w:i/>
          <w:sz w:val="22"/>
          <w:szCs w:val="22"/>
          <w:u w:val="single"/>
          <w:lang w:val="en"/>
        </w:rPr>
      </w:pPr>
      <w:r w:rsidRPr="00622AB2">
        <w:rPr>
          <w:rFonts w:ascii="Tw Cen MT" w:hAnsi="Tw Cen MT"/>
          <w:b/>
          <w:i/>
          <w:sz w:val="22"/>
          <w:szCs w:val="22"/>
          <w:u w:val="single"/>
          <w:lang w:val="en"/>
        </w:rPr>
        <w:t>C</w:t>
      </w:r>
      <w:r w:rsidR="00A2538C" w:rsidRPr="00622AB2">
        <w:rPr>
          <w:rFonts w:ascii="Tw Cen MT" w:hAnsi="Tw Cen MT"/>
          <w:b/>
          <w:i/>
          <w:sz w:val="22"/>
          <w:szCs w:val="22"/>
          <w:u w:val="single"/>
          <w:lang w:val="en"/>
        </w:rPr>
        <w:t>o-C</w:t>
      </w:r>
      <w:r w:rsidRPr="00622AB2">
        <w:rPr>
          <w:rFonts w:ascii="Tw Cen MT" w:hAnsi="Tw Cen MT"/>
          <w:b/>
          <w:i/>
          <w:sz w:val="22"/>
          <w:szCs w:val="22"/>
          <w:u w:val="single"/>
          <w:lang w:val="en"/>
        </w:rPr>
        <w:t>hair</w:t>
      </w:r>
      <w:r w:rsidR="00A2538C" w:rsidRPr="00622AB2">
        <w:rPr>
          <w:rFonts w:ascii="Tw Cen MT" w:hAnsi="Tw Cen MT"/>
          <w:b/>
          <w:i/>
          <w:sz w:val="22"/>
          <w:szCs w:val="22"/>
          <w:u w:val="single"/>
          <w:lang w:val="en"/>
        </w:rPr>
        <w:t>s</w:t>
      </w:r>
    </w:p>
    <w:p w:rsidR="00A52002" w:rsidRPr="00CB5870" w:rsidRDefault="00A52002" w:rsidP="00A52002">
      <w:pPr>
        <w:spacing w:line="276" w:lineRule="auto"/>
        <w:ind w:left="720"/>
        <w:rPr>
          <w:rFonts w:ascii="Tw Cen MT" w:hAnsi="Tw Cen MT"/>
          <w:b/>
          <w:sz w:val="22"/>
          <w:szCs w:val="22"/>
          <w:lang w:val="en"/>
        </w:rPr>
      </w:pPr>
      <w:r w:rsidRPr="00CB5870">
        <w:rPr>
          <w:rFonts w:ascii="Tw Cen MT" w:hAnsi="Tw Cen MT"/>
          <w:b/>
          <w:sz w:val="22"/>
          <w:szCs w:val="22"/>
          <w:lang w:val="en"/>
        </w:rPr>
        <w:t>Stephen J Wallace, Nixon Peabody LLP</w:t>
      </w:r>
    </w:p>
    <w:p w:rsidR="00A2538C" w:rsidRPr="00CB5870" w:rsidRDefault="00A2538C" w:rsidP="00A52002">
      <w:pPr>
        <w:spacing w:line="276" w:lineRule="auto"/>
        <w:ind w:left="720"/>
        <w:rPr>
          <w:rFonts w:ascii="Tw Cen MT" w:hAnsi="Tw Cen MT"/>
          <w:b/>
          <w:sz w:val="22"/>
          <w:szCs w:val="22"/>
          <w:lang w:val="en"/>
        </w:rPr>
      </w:pPr>
      <w:r w:rsidRPr="00CB5870">
        <w:rPr>
          <w:rFonts w:ascii="Tw Cen MT" w:hAnsi="Tw Cen MT"/>
          <w:b/>
          <w:sz w:val="22"/>
          <w:szCs w:val="22"/>
          <w:lang w:val="en"/>
        </w:rPr>
        <w:t>John Kelly, Nixon Peabody LLP</w:t>
      </w:r>
    </w:p>
    <w:p w:rsidR="00A2538C" w:rsidRPr="00CB5870" w:rsidRDefault="00A2538C" w:rsidP="00A52002">
      <w:pPr>
        <w:spacing w:line="276" w:lineRule="auto"/>
        <w:ind w:left="720"/>
        <w:rPr>
          <w:rFonts w:ascii="Tw Cen MT" w:hAnsi="Tw Cen MT"/>
          <w:b/>
          <w:sz w:val="22"/>
          <w:szCs w:val="22"/>
          <w:lang w:val="en"/>
        </w:rPr>
      </w:pPr>
      <w:r w:rsidRPr="00CB5870">
        <w:rPr>
          <w:rFonts w:ascii="Tw Cen MT" w:hAnsi="Tw Cen MT"/>
          <w:b/>
          <w:sz w:val="22"/>
          <w:szCs w:val="22"/>
          <w:lang w:val="en"/>
        </w:rPr>
        <w:t>Joseph Lynch, Nixon Peabody LLP</w:t>
      </w:r>
    </w:p>
    <w:p w:rsidR="00622AB2" w:rsidRDefault="00622AB2" w:rsidP="008E44D4">
      <w:pPr>
        <w:spacing w:line="276" w:lineRule="auto"/>
        <w:ind w:left="720"/>
        <w:rPr>
          <w:rFonts w:ascii="Tw Cen MT" w:hAnsi="Tw Cen MT"/>
          <w:b/>
          <w:i/>
          <w:sz w:val="22"/>
          <w:szCs w:val="22"/>
          <w:u w:val="single"/>
          <w:lang w:val="en"/>
        </w:rPr>
      </w:pPr>
    </w:p>
    <w:p w:rsidR="00A52002" w:rsidRPr="00622AB2" w:rsidRDefault="00A52002" w:rsidP="008E44D4">
      <w:pPr>
        <w:spacing w:line="276" w:lineRule="auto"/>
        <w:ind w:left="720"/>
        <w:rPr>
          <w:rFonts w:ascii="Tw Cen MT" w:hAnsi="Tw Cen MT"/>
          <w:b/>
          <w:i/>
          <w:sz w:val="22"/>
          <w:szCs w:val="22"/>
          <w:u w:val="single"/>
          <w:lang w:val="en"/>
        </w:rPr>
      </w:pPr>
      <w:bookmarkStart w:id="0" w:name="_GoBack"/>
      <w:bookmarkEnd w:id="0"/>
      <w:r w:rsidRPr="00622AB2">
        <w:rPr>
          <w:rFonts w:ascii="Tw Cen MT" w:hAnsi="Tw Cen MT"/>
          <w:b/>
          <w:i/>
          <w:sz w:val="22"/>
          <w:szCs w:val="22"/>
          <w:u w:val="single"/>
          <w:lang w:val="en"/>
        </w:rPr>
        <w:t>Invited Speakers</w:t>
      </w:r>
      <w:r w:rsidR="00A2538C" w:rsidRPr="00622AB2">
        <w:rPr>
          <w:rFonts w:ascii="Tw Cen MT" w:hAnsi="Tw Cen MT"/>
          <w:b/>
          <w:i/>
          <w:sz w:val="22"/>
          <w:szCs w:val="22"/>
          <w:u w:val="single"/>
          <w:lang w:val="en"/>
        </w:rPr>
        <w:t xml:space="preserve"> </w:t>
      </w:r>
    </w:p>
    <w:p w:rsidR="00FE5F65" w:rsidRDefault="00FE5F65" w:rsidP="008E44D4">
      <w:pPr>
        <w:spacing w:line="276" w:lineRule="auto"/>
        <w:ind w:firstLine="720"/>
        <w:rPr>
          <w:rFonts w:asciiTheme="minorHAnsi" w:hAnsiTheme="minorHAnsi" w:cstheme="minorHAnsi"/>
          <w:b/>
          <w:sz w:val="28"/>
          <w:szCs w:val="28"/>
          <w:lang w:val="en"/>
        </w:rPr>
      </w:pPr>
      <w:r>
        <w:rPr>
          <w:rFonts w:asciiTheme="minorHAnsi" w:hAnsiTheme="minorHAnsi" w:cstheme="minorHAnsi"/>
          <w:b/>
          <w:sz w:val="28"/>
          <w:szCs w:val="28"/>
          <w:lang w:val="en"/>
        </w:rPr>
        <w:t>Kim Darga, NYC Department of Housing Preservation and Development</w:t>
      </w:r>
    </w:p>
    <w:p w:rsidR="00FE5F65" w:rsidRDefault="00FE5F65" w:rsidP="008E44D4">
      <w:pPr>
        <w:spacing w:line="276" w:lineRule="auto"/>
        <w:ind w:firstLine="720"/>
        <w:rPr>
          <w:rFonts w:asciiTheme="minorHAnsi" w:hAnsiTheme="minorHAnsi" w:cstheme="minorHAnsi"/>
          <w:b/>
          <w:sz w:val="28"/>
          <w:szCs w:val="28"/>
          <w:lang w:val="en"/>
        </w:rPr>
      </w:pPr>
      <w:r>
        <w:rPr>
          <w:rFonts w:asciiTheme="minorHAnsi" w:hAnsiTheme="minorHAnsi" w:cstheme="minorHAnsi"/>
          <w:b/>
          <w:sz w:val="28"/>
          <w:szCs w:val="28"/>
          <w:lang w:val="en"/>
        </w:rPr>
        <w:t>Lisa Davis, PGIM Financial</w:t>
      </w:r>
    </w:p>
    <w:p w:rsidR="00A52002" w:rsidRPr="008E44D4" w:rsidRDefault="00A52002" w:rsidP="008E44D4">
      <w:pPr>
        <w:spacing w:line="276" w:lineRule="auto"/>
        <w:ind w:firstLine="720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>Charles L Edson, Nixon Peabody LLP</w:t>
      </w:r>
    </w:p>
    <w:p w:rsidR="006F619C" w:rsidRPr="008E44D4" w:rsidRDefault="006F619C" w:rsidP="008E44D4">
      <w:pPr>
        <w:ind w:left="720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 xml:space="preserve">Timothy Flaherty, Flaherty </w:t>
      </w:r>
      <w:proofErr w:type="spellStart"/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>Salmin</w:t>
      </w:r>
      <w:proofErr w:type="spellEnd"/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 xml:space="preserve"> CPAs</w:t>
      </w:r>
    </w:p>
    <w:p w:rsidR="00375F34" w:rsidRPr="008E44D4" w:rsidRDefault="00375F34" w:rsidP="00375F34">
      <w:pPr>
        <w:ind w:left="720"/>
        <w:rPr>
          <w:rFonts w:asciiTheme="minorHAnsi" w:hAnsiTheme="minorHAnsi" w:cstheme="minorHAnsi"/>
          <w:b/>
          <w:sz w:val="28"/>
          <w:szCs w:val="28"/>
          <w:lang w:val="en"/>
        </w:rPr>
      </w:pPr>
      <w:r>
        <w:rPr>
          <w:rFonts w:asciiTheme="minorHAnsi" w:hAnsiTheme="minorHAnsi" w:cstheme="minorHAnsi"/>
          <w:b/>
          <w:sz w:val="28"/>
          <w:szCs w:val="28"/>
          <w:lang w:val="en"/>
        </w:rPr>
        <w:t>Rich Froehlich</w:t>
      </w:r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>, HDC</w:t>
      </w:r>
    </w:p>
    <w:p w:rsidR="005E07DB" w:rsidRPr="008E44D4" w:rsidRDefault="005E07DB" w:rsidP="008E44D4">
      <w:pPr>
        <w:ind w:left="720"/>
        <w:rPr>
          <w:rFonts w:asciiTheme="minorHAnsi" w:hAnsiTheme="minorHAnsi" w:cstheme="minorHAnsi"/>
          <w:sz w:val="28"/>
          <w:szCs w:val="28"/>
          <w:lang w:val="en"/>
        </w:rPr>
      </w:pPr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>Sarah Garland, CBRE</w:t>
      </w:r>
    </w:p>
    <w:p w:rsidR="00A52002" w:rsidRPr="008E44D4" w:rsidRDefault="00A52002" w:rsidP="008E44D4">
      <w:pPr>
        <w:spacing w:line="276" w:lineRule="auto"/>
        <w:ind w:left="720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>David Gasson, Boston Capital</w:t>
      </w:r>
    </w:p>
    <w:p w:rsidR="005E07DB" w:rsidRDefault="008E44D4" w:rsidP="008E44D4">
      <w:pPr>
        <w:spacing w:line="276" w:lineRule="auto"/>
        <w:ind w:left="720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>Jim Gillespie, Bellwe</w:t>
      </w:r>
      <w:r w:rsidR="005E07DB" w:rsidRPr="008E44D4">
        <w:rPr>
          <w:rFonts w:asciiTheme="minorHAnsi" w:hAnsiTheme="minorHAnsi" w:cstheme="minorHAnsi"/>
          <w:b/>
          <w:sz w:val="28"/>
          <w:szCs w:val="28"/>
          <w:lang w:val="en"/>
        </w:rPr>
        <w:t xml:space="preserve">ther </w:t>
      </w:r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>Enterprise Real Estate Capital</w:t>
      </w:r>
    </w:p>
    <w:p w:rsidR="0009594C" w:rsidRDefault="0009594C" w:rsidP="008E44D4">
      <w:pPr>
        <w:spacing w:line="276" w:lineRule="auto"/>
        <w:ind w:left="720"/>
        <w:rPr>
          <w:rFonts w:asciiTheme="minorHAnsi" w:hAnsiTheme="minorHAnsi" w:cstheme="minorHAnsi"/>
          <w:b/>
          <w:sz w:val="28"/>
          <w:szCs w:val="28"/>
          <w:lang w:val="en"/>
        </w:rPr>
      </w:pPr>
      <w:r>
        <w:rPr>
          <w:rFonts w:asciiTheme="minorHAnsi" w:hAnsiTheme="minorHAnsi" w:cstheme="minorHAnsi"/>
          <w:b/>
          <w:sz w:val="28"/>
          <w:szCs w:val="28"/>
          <w:lang w:val="en"/>
        </w:rPr>
        <w:t>Rick Gropper, Camber Property Group LLC</w:t>
      </w:r>
    </w:p>
    <w:p w:rsidR="0009594C" w:rsidRPr="008E44D4" w:rsidRDefault="0009594C" w:rsidP="008E44D4">
      <w:pPr>
        <w:spacing w:line="276" w:lineRule="auto"/>
        <w:ind w:left="720"/>
        <w:rPr>
          <w:rFonts w:asciiTheme="minorHAnsi" w:hAnsiTheme="minorHAnsi" w:cstheme="minorHAnsi"/>
          <w:b/>
          <w:sz w:val="28"/>
          <w:szCs w:val="28"/>
          <w:lang w:val="en"/>
        </w:rPr>
      </w:pPr>
      <w:r>
        <w:rPr>
          <w:rFonts w:asciiTheme="minorHAnsi" w:hAnsiTheme="minorHAnsi" w:cstheme="minorHAnsi"/>
          <w:b/>
          <w:sz w:val="28"/>
          <w:szCs w:val="28"/>
          <w:lang w:val="en"/>
        </w:rPr>
        <w:t xml:space="preserve">Louis A Harrison,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en"/>
        </w:rPr>
        <w:t>Belveron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en"/>
        </w:rPr>
        <w:t xml:space="preserve"> Partners</w:t>
      </w:r>
    </w:p>
    <w:p w:rsidR="004542E9" w:rsidRPr="008E44D4" w:rsidRDefault="004542E9" w:rsidP="008E44D4">
      <w:pPr>
        <w:ind w:left="720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 xml:space="preserve">Rebecca </w:t>
      </w:r>
      <w:proofErr w:type="spellStart"/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>Koepnick</w:t>
      </w:r>
      <w:proofErr w:type="spellEnd"/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>, New York Homes &amp; Community Renewal</w:t>
      </w:r>
    </w:p>
    <w:p w:rsidR="004542E9" w:rsidRDefault="004542E9" w:rsidP="008E44D4">
      <w:pPr>
        <w:ind w:left="720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 xml:space="preserve">Kerry </w:t>
      </w:r>
      <w:proofErr w:type="spellStart"/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>LaBotz</w:t>
      </w:r>
      <w:proofErr w:type="spellEnd"/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>, NYC Department of Housing Preservation and Development</w:t>
      </w:r>
    </w:p>
    <w:p w:rsidR="00375F34" w:rsidRPr="008E44D4" w:rsidRDefault="00375F34" w:rsidP="008E44D4">
      <w:pPr>
        <w:ind w:left="720"/>
        <w:rPr>
          <w:rFonts w:asciiTheme="minorHAnsi" w:hAnsiTheme="minorHAnsi" w:cstheme="minorHAnsi"/>
          <w:b/>
          <w:sz w:val="28"/>
          <w:szCs w:val="28"/>
          <w:lang w:val="en"/>
        </w:rPr>
      </w:pPr>
      <w:r>
        <w:rPr>
          <w:rFonts w:asciiTheme="minorHAnsi" w:hAnsiTheme="minorHAnsi" w:cstheme="minorHAnsi"/>
          <w:b/>
          <w:sz w:val="28"/>
          <w:szCs w:val="28"/>
          <w:lang w:val="en"/>
        </w:rPr>
        <w:t>Thomas Maxwell, RBC Capital Markets</w:t>
      </w:r>
    </w:p>
    <w:p w:rsidR="004542E9" w:rsidRDefault="004542E9" w:rsidP="008E44D4">
      <w:pPr>
        <w:ind w:left="720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>Myles Monaghan, New York Homes &amp; Community Renewal</w:t>
      </w:r>
    </w:p>
    <w:p w:rsidR="00375F34" w:rsidRDefault="00375F34" w:rsidP="008E44D4">
      <w:pPr>
        <w:ind w:left="720"/>
        <w:rPr>
          <w:rFonts w:asciiTheme="minorHAnsi" w:hAnsiTheme="minorHAnsi" w:cstheme="minorHAnsi"/>
          <w:b/>
          <w:sz w:val="28"/>
          <w:szCs w:val="28"/>
          <w:lang w:val="en"/>
        </w:rPr>
      </w:pPr>
      <w:r>
        <w:rPr>
          <w:rFonts w:asciiTheme="minorHAnsi" w:hAnsiTheme="minorHAnsi" w:cstheme="minorHAnsi"/>
          <w:b/>
          <w:sz w:val="28"/>
          <w:szCs w:val="28"/>
          <w:lang w:val="en"/>
        </w:rPr>
        <w:t>Steve Napolitano, Boston Financial Investment Management</w:t>
      </w:r>
    </w:p>
    <w:p w:rsidR="0009594C" w:rsidRPr="008E44D4" w:rsidRDefault="0009594C" w:rsidP="008E44D4">
      <w:pPr>
        <w:ind w:left="720"/>
        <w:rPr>
          <w:rFonts w:asciiTheme="minorHAnsi" w:hAnsiTheme="minorHAnsi" w:cstheme="minorHAnsi"/>
          <w:b/>
          <w:sz w:val="28"/>
          <w:szCs w:val="28"/>
          <w:lang w:val="en"/>
        </w:rPr>
      </w:pPr>
      <w:r>
        <w:rPr>
          <w:rFonts w:asciiTheme="minorHAnsi" w:hAnsiTheme="minorHAnsi" w:cstheme="minorHAnsi"/>
          <w:b/>
          <w:sz w:val="28"/>
          <w:szCs w:val="28"/>
          <w:lang w:val="en"/>
        </w:rPr>
        <w:t>Josh Plattner, Jonathan Rose Companies</w:t>
      </w:r>
    </w:p>
    <w:p w:rsidR="00DB669C" w:rsidRDefault="00680870" w:rsidP="008E44D4">
      <w:pPr>
        <w:shd w:val="clear" w:color="auto" w:fill="FFFFFF"/>
        <w:ind w:left="288" w:firstLine="432"/>
        <w:rPr>
          <w:rFonts w:asciiTheme="minorHAnsi" w:hAnsiTheme="minorHAnsi" w:cstheme="minorHAnsi"/>
          <w:b/>
          <w:color w:val="212121"/>
          <w:kern w:val="0"/>
          <w:sz w:val="28"/>
          <w:szCs w:val="28"/>
        </w:rPr>
      </w:pPr>
      <w:r>
        <w:rPr>
          <w:rFonts w:asciiTheme="minorHAnsi" w:hAnsiTheme="minorHAnsi" w:cstheme="minorHAnsi"/>
          <w:b/>
          <w:color w:val="212121"/>
          <w:kern w:val="0"/>
          <w:sz w:val="28"/>
          <w:szCs w:val="28"/>
        </w:rPr>
        <w:t>Richard M</w:t>
      </w:r>
      <w:r w:rsidR="00DB669C">
        <w:rPr>
          <w:rFonts w:asciiTheme="minorHAnsi" w:hAnsiTheme="minorHAnsi" w:cstheme="minorHAnsi"/>
          <w:b/>
          <w:color w:val="212121"/>
          <w:kern w:val="0"/>
          <w:sz w:val="28"/>
          <w:szCs w:val="28"/>
        </w:rPr>
        <w:t xml:space="preserve"> Price, Nixon Peabody LLP</w:t>
      </w:r>
    </w:p>
    <w:p w:rsidR="00CB5870" w:rsidRPr="008E44D4" w:rsidRDefault="00680870" w:rsidP="008E44D4">
      <w:pPr>
        <w:shd w:val="clear" w:color="auto" w:fill="FFFFFF"/>
        <w:ind w:left="288" w:firstLine="432"/>
        <w:rPr>
          <w:rFonts w:asciiTheme="minorHAnsi" w:hAnsiTheme="minorHAnsi" w:cstheme="minorHAnsi"/>
          <w:b/>
          <w:color w:val="212121"/>
          <w:kern w:val="0"/>
          <w:sz w:val="28"/>
          <w:szCs w:val="28"/>
        </w:rPr>
      </w:pPr>
      <w:r>
        <w:rPr>
          <w:rFonts w:asciiTheme="minorHAnsi" w:hAnsiTheme="minorHAnsi" w:cstheme="minorHAnsi"/>
          <w:b/>
          <w:color w:val="212121"/>
          <w:kern w:val="0"/>
          <w:sz w:val="28"/>
          <w:szCs w:val="28"/>
        </w:rPr>
        <w:t>Dean J</w:t>
      </w:r>
      <w:r w:rsidR="00CB5870" w:rsidRPr="008E44D4">
        <w:rPr>
          <w:rFonts w:asciiTheme="minorHAnsi" w:hAnsiTheme="minorHAnsi" w:cstheme="minorHAnsi"/>
          <w:b/>
          <w:color w:val="212121"/>
          <w:kern w:val="0"/>
          <w:sz w:val="28"/>
          <w:szCs w:val="28"/>
        </w:rPr>
        <w:t xml:space="preserve"> Santa, NY/NJ</w:t>
      </w:r>
      <w:r w:rsidR="004542E9" w:rsidRPr="008E44D4">
        <w:rPr>
          <w:rFonts w:asciiTheme="minorHAnsi" w:hAnsiTheme="minorHAnsi" w:cstheme="minorHAnsi"/>
          <w:b/>
          <w:color w:val="212121"/>
          <w:kern w:val="0"/>
          <w:sz w:val="28"/>
          <w:szCs w:val="28"/>
        </w:rPr>
        <w:t xml:space="preserve"> Multifamily Asset Management</w:t>
      </w:r>
      <w:r w:rsidR="00CB5870" w:rsidRPr="008E44D4">
        <w:rPr>
          <w:rFonts w:asciiTheme="minorHAnsi" w:hAnsiTheme="minorHAnsi" w:cstheme="minorHAnsi"/>
          <w:b/>
          <w:color w:val="212121"/>
          <w:kern w:val="0"/>
          <w:sz w:val="28"/>
          <w:szCs w:val="28"/>
        </w:rPr>
        <w:t> </w:t>
      </w:r>
    </w:p>
    <w:p w:rsidR="00A52002" w:rsidRPr="008E44D4" w:rsidRDefault="00CB5870" w:rsidP="008E44D4">
      <w:pPr>
        <w:shd w:val="clear" w:color="auto" w:fill="FFFFFF"/>
        <w:ind w:left="720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8E44D4">
        <w:rPr>
          <w:rFonts w:asciiTheme="minorHAnsi" w:hAnsiTheme="minorHAnsi" w:cstheme="minorHAnsi"/>
          <w:b/>
          <w:color w:val="212121"/>
          <w:kern w:val="0"/>
          <w:sz w:val="28"/>
          <w:szCs w:val="28"/>
        </w:rPr>
        <w:t>Josh Sarett, ALC Environmental </w:t>
      </w:r>
      <w:r w:rsidRPr="008E44D4">
        <w:rPr>
          <w:rFonts w:asciiTheme="minorHAnsi" w:hAnsiTheme="minorHAnsi" w:cstheme="minorHAnsi"/>
          <w:b/>
          <w:color w:val="212121"/>
          <w:kern w:val="0"/>
          <w:sz w:val="28"/>
          <w:szCs w:val="28"/>
        </w:rPr>
        <w:br/>
      </w:r>
      <w:r w:rsidR="00A52002" w:rsidRPr="008E44D4">
        <w:rPr>
          <w:rFonts w:asciiTheme="minorHAnsi" w:hAnsiTheme="minorHAnsi" w:cstheme="minorHAnsi"/>
          <w:b/>
          <w:sz w:val="28"/>
          <w:szCs w:val="28"/>
          <w:lang w:val="en"/>
        </w:rPr>
        <w:t xml:space="preserve">Arden </w:t>
      </w:r>
      <w:proofErr w:type="spellStart"/>
      <w:r w:rsidR="00A52002" w:rsidRPr="008E44D4">
        <w:rPr>
          <w:rFonts w:asciiTheme="minorHAnsi" w:hAnsiTheme="minorHAnsi" w:cstheme="minorHAnsi"/>
          <w:b/>
          <w:sz w:val="28"/>
          <w:szCs w:val="28"/>
          <w:lang w:val="en"/>
        </w:rPr>
        <w:t>Sokolow</w:t>
      </w:r>
      <w:proofErr w:type="spellEnd"/>
      <w:r w:rsidR="00A52002" w:rsidRPr="008E44D4">
        <w:rPr>
          <w:rFonts w:asciiTheme="minorHAnsi" w:hAnsiTheme="minorHAnsi" w:cstheme="minorHAnsi"/>
          <w:b/>
          <w:sz w:val="28"/>
          <w:szCs w:val="28"/>
          <w:lang w:val="en"/>
        </w:rPr>
        <w:t xml:space="preserve">, </w:t>
      </w:r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>New York City Housing Authority</w:t>
      </w:r>
    </w:p>
    <w:p w:rsidR="004542E9" w:rsidRPr="008E44D4" w:rsidRDefault="004542E9" w:rsidP="008E44D4">
      <w:pPr>
        <w:shd w:val="clear" w:color="auto" w:fill="FFFFFF"/>
        <w:ind w:left="720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8E44D4">
        <w:rPr>
          <w:rFonts w:asciiTheme="minorHAnsi" w:hAnsiTheme="minorHAnsi" w:cstheme="minorHAnsi"/>
          <w:b/>
          <w:color w:val="212121"/>
          <w:kern w:val="0"/>
          <w:sz w:val="28"/>
          <w:szCs w:val="28"/>
        </w:rPr>
        <w:t>Kathie Soroka, Nixon Peabody LLP</w:t>
      </w:r>
    </w:p>
    <w:p w:rsidR="00A52002" w:rsidRPr="008E44D4" w:rsidRDefault="00A52002" w:rsidP="008E44D4">
      <w:pPr>
        <w:spacing w:line="276" w:lineRule="auto"/>
        <w:ind w:left="720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>Monica Sussman, Nixon Peabody LLP</w:t>
      </w:r>
    </w:p>
    <w:p w:rsidR="00A52002" w:rsidRPr="008E44D4" w:rsidRDefault="00A52002" w:rsidP="008E44D4">
      <w:pPr>
        <w:spacing w:line="276" w:lineRule="auto"/>
        <w:ind w:left="720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>Deborah VanAmerongen, Nixon Peabody LLP</w:t>
      </w:r>
    </w:p>
    <w:p w:rsidR="0028198D" w:rsidRDefault="0028198D" w:rsidP="008E44D4">
      <w:pPr>
        <w:spacing w:line="276" w:lineRule="auto"/>
        <w:ind w:left="720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>Alex Viorst, P</w:t>
      </w:r>
      <w:r w:rsidR="001B5A8D" w:rsidRPr="008E44D4">
        <w:rPr>
          <w:rFonts w:asciiTheme="minorHAnsi" w:hAnsiTheme="minorHAnsi" w:cstheme="minorHAnsi"/>
          <w:b/>
          <w:sz w:val="28"/>
          <w:szCs w:val="28"/>
          <w:lang w:val="en"/>
        </w:rPr>
        <w:t>GIM Financial</w:t>
      </w:r>
    </w:p>
    <w:p w:rsidR="00622AB2" w:rsidRDefault="00622AB2" w:rsidP="008E44D4">
      <w:pPr>
        <w:spacing w:line="276" w:lineRule="auto"/>
        <w:ind w:left="720"/>
        <w:rPr>
          <w:rFonts w:asciiTheme="minorHAnsi" w:hAnsiTheme="minorHAnsi" w:cstheme="minorHAnsi"/>
          <w:b/>
          <w:sz w:val="28"/>
          <w:szCs w:val="28"/>
          <w:lang w:val="en"/>
        </w:rPr>
      </w:pPr>
      <w:r>
        <w:rPr>
          <w:rFonts w:asciiTheme="minorHAnsi" w:hAnsiTheme="minorHAnsi" w:cstheme="minorHAnsi"/>
          <w:b/>
          <w:sz w:val="28"/>
          <w:szCs w:val="28"/>
          <w:lang w:val="en"/>
        </w:rPr>
        <w:t>Dave Walsh, JP Morgan Chase</w:t>
      </w:r>
    </w:p>
    <w:p w:rsidR="00F57C69" w:rsidRDefault="00F57C69" w:rsidP="008E44D4">
      <w:pPr>
        <w:spacing w:line="276" w:lineRule="auto"/>
        <w:ind w:left="720"/>
        <w:rPr>
          <w:rFonts w:asciiTheme="minorHAnsi" w:hAnsiTheme="minorHAnsi" w:cstheme="minorHAnsi"/>
          <w:b/>
          <w:sz w:val="28"/>
          <w:szCs w:val="28"/>
          <w:lang w:val="en"/>
        </w:rPr>
      </w:pPr>
      <w:r>
        <w:rPr>
          <w:rFonts w:asciiTheme="minorHAnsi" w:hAnsiTheme="minorHAnsi" w:cstheme="minorHAnsi"/>
          <w:b/>
          <w:sz w:val="28"/>
          <w:szCs w:val="28"/>
          <w:lang w:val="en"/>
        </w:rPr>
        <w:t>Carolyn Williams, NYC, Department of Housing Preservation and Development</w:t>
      </w:r>
    </w:p>
    <w:p w:rsidR="00A52002" w:rsidRPr="008E44D4" w:rsidRDefault="00A52002" w:rsidP="008E44D4">
      <w:pPr>
        <w:spacing w:line="276" w:lineRule="auto"/>
        <w:ind w:left="720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8E44D4">
        <w:rPr>
          <w:rFonts w:asciiTheme="minorHAnsi" w:hAnsiTheme="minorHAnsi" w:cstheme="minorHAnsi"/>
          <w:b/>
          <w:sz w:val="28"/>
          <w:szCs w:val="28"/>
          <w:lang w:val="en"/>
        </w:rPr>
        <w:t>Aaron Yowell, Nixon Peabody LLP</w:t>
      </w:r>
    </w:p>
    <w:sectPr w:rsidR="00A52002" w:rsidRPr="008E44D4" w:rsidSect="00622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BB"/>
    <w:rsid w:val="000002D9"/>
    <w:rsid w:val="0000497A"/>
    <w:rsid w:val="000215C4"/>
    <w:rsid w:val="00023D8C"/>
    <w:rsid w:val="000861CE"/>
    <w:rsid w:val="0009594C"/>
    <w:rsid w:val="000965FD"/>
    <w:rsid w:val="000A104E"/>
    <w:rsid w:val="000B0FF2"/>
    <w:rsid w:val="000B565E"/>
    <w:rsid w:val="000C0FBE"/>
    <w:rsid w:val="000C31F0"/>
    <w:rsid w:val="000C53A0"/>
    <w:rsid w:val="000F388A"/>
    <w:rsid w:val="000F498E"/>
    <w:rsid w:val="0011468C"/>
    <w:rsid w:val="00140A56"/>
    <w:rsid w:val="00150C70"/>
    <w:rsid w:val="00157ECC"/>
    <w:rsid w:val="0018366C"/>
    <w:rsid w:val="001851B2"/>
    <w:rsid w:val="00191DF3"/>
    <w:rsid w:val="001B5A8D"/>
    <w:rsid w:val="001F32F6"/>
    <w:rsid w:val="001F3C37"/>
    <w:rsid w:val="00206946"/>
    <w:rsid w:val="00221F9E"/>
    <w:rsid w:val="0022672D"/>
    <w:rsid w:val="00250F03"/>
    <w:rsid w:val="00251674"/>
    <w:rsid w:val="0025285D"/>
    <w:rsid w:val="00271D1F"/>
    <w:rsid w:val="0028198D"/>
    <w:rsid w:val="00281D06"/>
    <w:rsid w:val="0028771D"/>
    <w:rsid w:val="002E363E"/>
    <w:rsid w:val="002F0161"/>
    <w:rsid w:val="002F18FB"/>
    <w:rsid w:val="00305D76"/>
    <w:rsid w:val="00310559"/>
    <w:rsid w:val="00322FBE"/>
    <w:rsid w:val="00337D5C"/>
    <w:rsid w:val="003446E8"/>
    <w:rsid w:val="0037339A"/>
    <w:rsid w:val="00375F34"/>
    <w:rsid w:val="003A16C2"/>
    <w:rsid w:val="003A6582"/>
    <w:rsid w:val="003C617B"/>
    <w:rsid w:val="003D36C8"/>
    <w:rsid w:val="003E0C6B"/>
    <w:rsid w:val="004049D2"/>
    <w:rsid w:val="00423C28"/>
    <w:rsid w:val="004542E9"/>
    <w:rsid w:val="00473D3A"/>
    <w:rsid w:val="0049190D"/>
    <w:rsid w:val="00496D19"/>
    <w:rsid w:val="004C161C"/>
    <w:rsid w:val="004E1452"/>
    <w:rsid w:val="004F143C"/>
    <w:rsid w:val="004F7082"/>
    <w:rsid w:val="00502FB6"/>
    <w:rsid w:val="005231B0"/>
    <w:rsid w:val="00546E8B"/>
    <w:rsid w:val="00573CE4"/>
    <w:rsid w:val="00587980"/>
    <w:rsid w:val="005A7755"/>
    <w:rsid w:val="005E07DB"/>
    <w:rsid w:val="005F3AF0"/>
    <w:rsid w:val="006058C4"/>
    <w:rsid w:val="00610863"/>
    <w:rsid w:val="00622AB2"/>
    <w:rsid w:val="00625FB5"/>
    <w:rsid w:val="00633404"/>
    <w:rsid w:val="00640F8F"/>
    <w:rsid w:val="00673335"/>
    <w:rsid w:val="00680870"/>
    <w:rsid w:val="006812C7"/>
    <w:rsid w:val="00690427"/>
    <w:rsid w:val="0069197F"/>
    <w:rsid w:val="006A114A"/>
    <w:rsid w:val="006B29B0"/>
    <w:rsid w:val="006B4F67"/>
    <w:rsid w:val="006B7045"/>
    <w:rsid w:val="006F619C"/>
    <w:rsid w:val="00710070"/>
    <w:rsid w:val="00711FF2"/>
    <w:rsid w:val="00723D74"/>
    <w:rsid w:val="00743430"/>
    <w:rsid w:val="00745B64"/>
    <w:rsid w:val="0074631C"/>
    <w:rsid w:val="0075616D"/>
    <w:rsid w:val="00760AC2"/>
    <w:rsid w:val="00781A7B"/>
    <w:rsid w:val="007A25FF"/>
    <w:rsid w:val="007A4503"/>
    <w:rsid w:val="007A5163"/>
    <w:rsid w:val="007C7AD7"/>
    <w:rsid w:val="007E345D"/>
    <w:rsid w:val="0081175D"/>
    <w:rsid w:val="008121D2"/>
    <w:rsid w:val="00820D55"/>
    <w:rsid w:val="00845889"/>
    <w:rsid w:val="00867B55"/>
    <w:rsid w:val="00875D6B"/>
    <w:rsid w:val="008A0429"/>
    <w:rsid w:val="008A5E15"/>
    <w:rsid w:val="008D2DFC"/>
    <w:rsid w:val="008D7513"/>
    <w:rsid w:val="008E44D4"/>
    <w:rsid w:val="008F0CFB"/>
    <w:rsid w:val="008F26B2"/>
    <w:rsid w:val="00910445"/>
    <w:rsid w:val="009231E4"/>
    <w:rsid w:val="00947CAF"/>
    <w:rsid w:val="00952B6D"/>
    <w:rsid w:val="009642B4"/>
    <w:rsid w:val="009808BF"/>
    <w:rsid w:val="00982D35"/>
    <w:rsid w:val="00985B72"/>
    <w:rsid w:val="00993F35"/>
    <w:rsid w:val="009E462F"/>
    <w:rsid w:val="00A15D48"/>
    <w:rsid w:val="00A2538C"/>
    <w:rsid w:val="00A50C2F"/>
    <w:rsid w:val="00A52002"/>
    <w:rsid w:val="00AD3780"/>
    <w:rsid w:val="00B065CA"/>
    <w:rsid w:val="00B35F0E"/>
    <w:rsid w:val="00B40CB6"/>
    <w:rsid w:val="00B63A33"/>
    <w:rsid w:val="00B73630"/>
    <w:rsid w:val="00B822ED"/>
    <w:rsid w:val="00B84742"/>
    <w:rsid w:val="00BB70FE"/>
    <w:rsid w:val="00BF0785"/>
    <w:rsid w:val="00BF2D4B"/>
    <w:rsid w:val="00C20ECB"/>
    <w:rsid w:val="00C225AD"/>
    <w:rsid w:val="00C33270"/>
    <w:rsid w:val="00C4237C"/>
    <w:rsid w:val="00C574D5"/>
    <w:rsid w:val="00C713AF"/>
    <w:rsid w:val="00C811ED"/>
    <w:rsid w:val="00C92D86"/>
    <w:rsid w:val="00CB5870"/>
    <w:rsid w:val="00CB617A"/>
    <w:rsid w:val="00CC08EE"/>
    <w:rsid w:val="00D062BB"/>
    <w:rsid w:val="00D1196C"/>
    <w:rsid w:val="00D252A1"/>
    <w:rsid w:val="00D3177A"/>
    <w:rsid w:val="00D31C20"/>
    <w:rsid w:val="00D66EC2"/>
    <w:rsid w:val="00D721FD"/>
    <w:rsid w:val="00D81093"/>
    <w:rsid w:val="00D84470"/>
    <w:rsid w:val="00DB669C"/>
    <w:rsid w:val="00DC1080"/>
    <w:rsid w:val="00DC6C8C"/>
    <w:rsid w:val="00DD1262"/>
    <w:rsid w:val="00DD6034"/>
    <w:rsid w:val="00E0592C"/>
    <w:rsid w:val="00E13FF1"/>
    <w:rsid w:val="00E36A03"/>
    <w:rsid w:val="00E6212B"/>
    <w:rsid w:val="00E65728"/>
    <w:rsid w:val="00EA47F0"/>
    <w:rsid w:val="00EB5F66"/>
    <w:rsid w:val="00F05D6D"/>
    <w:rsid w:val="00F5302C"/>
    <w:rsid w:val="00F57C69"/>
    <w:rsid w:val="00F71CE8"/>
    <w:rsid w:val="00FA0504"/>
    <w:rsid w:val="00FB7276"/>
    <w:rsid w:val="00FC37B7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B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2BB"/>
    <w:pPr>
      <w:ind w:left="720"/>
    </w:pPr>
    <w:rPr>
      <w:rFonts w:ascii="Calibri" w:eastAsia="Calibri" w:hAnsi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BB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0FF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B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2BB"/>
    <w:pPr>
      <w:ind w:left="720"/>
    </w:pPr>
    <w:rPr>
      <w:rFonts w:ascii="Calibri" w:eastAsia="Calibri" w:hAnsi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BB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0F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9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56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16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80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163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86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64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604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8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14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566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49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803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801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709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53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21184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734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56278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9333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34159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2633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0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33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9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2019-01-04T14:25:00Z</cp:lastPrinted>
  <dcterms:created xsi:type="dcterms:W3CDTF">2019-01-10T21:15:00Z</dcterms:created>
  <dcterms:modified xsi:type="dcterms:W3CDTF">2019-01-10T21:15:00Z</dcterms:modified>
</cp:coreProperties>
</file>